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b/>
          <w:u w:val="single"/>
        </w:rPr>
      </w:r>
    </w:p>
    <w:p>
      <w:pPr>
        <w:pStyle w:val="style0"/>
        <w:jc w:val="center"/>
      </w:pPr>
      <w:r>
        <w:rPr>
          <w:b/>
          <w:u w:val="single"/>
        </w:rPr>
        <w:t>NOTA DE PRENSA Nº 006 - 2012-GR.CAJ/DC.RR.PP.</w:t>
      </w:r>
    </w:p>
    <w:p>
      <w:pPr>
        <w:pStyle w:val="style0"/>
        <w:jc w:val="center"/>
      </w:pPr>
      <w:r>
        <w:rPr>
          <w:rFonts w:ascii="Calibri" w:cs="Calibri" w:hAnsi="Calibri"/>
          <w:lang w:val="es-PE"/>
        </w:rPr>
      </w:r>
    </w:p>
    <w:p>
      <w:pPr>
        <w:pStyle w:val="style0"/>
      </w:pPr>
      <w:r>
        <w:rPr>
          <w:rFonts w:ascii="Cambria" w:hAnsi="Cambria"/>
          <w:b/>
          <w:bCs/>
          <w:sz w:val="40"/>
          <w:szCs w:val="40"/>
        </w:rPr>
        <w:t xml:space="preserve">Iván León: El Perú necesita un nuevo modelo de desarrollo económico </w:t>
      </w:r>
    </w:p>
    <w:p>
      <w:pPr>
        <w:pStyle w:val="style0"/>
      </w:pPr>
      <w:r>
        <w:rPr>
          <w:b/>
          <w:bCs/>
          <w:sz w:val="24"/>
          <w:szCs w:val="24"/>
        </w:rPr>
      </w:r>
    </w:p>
    <w:p>
      <w:pPr>
        <w:pStyle w:val="style0"/>
      </w:pPr>
      <w:r>
        <w:rPr>
          <w:rFonts w:ascii="Calibri" w:hAnsi="Calibri"/>
          <w:b/>
          <w:bCs/>
          <w:sz w:val="24"/>
          <w:szCs w:val="24"/>
        </w:rPr>
        <w:t>Ollanta Humala nunca inició el proyecto del nuevo modelo que tanto pregonó.</w:t>
      </w:r>
    </w:p>
    <w:p>
      <w:pPr>
        <w:pStyle w:val="style0"/>
      </w:pPr>
      <w:r>
        <w:rPr>
          <w:rFonts w:ascii="Calibri" w:hAnsi="Calibri"/>
          <w:b/>
          <w:bCs/>
          <w:sz w:val="24"/>
          <w:szCs w:val="24"/>
        </w:rPr>
      </w:r>
    </w:p>
    <w:p>
      <w:pPr>
        <w:pStyle w:val="style0"/>
      </w:pPr>
      <w:r>
        <w:rPr>
          <w:rFonts w:ascii="Calibri" w:hAnsi="Calibri"/>
          <w:b/>
          <w:bCs/>
          <w:sz w:val="21"/>
          <w:szCs w:val="21"/>
        </w:rPr>
        <w:t xml:space="preserve">Por Tito Vera Cubas </w:t>
      </w:r>
    </w:p>
    <w:p>
      <w:pPr>
        <w:pStyle w:val="style0"/>
      </w:pPr>
      <w:r>
        <w:rPr>
          <w:rFonts w:ascii="Calibri" w:hAnsi="Calibri"/>
          <w:sz w:val="24"/>
          <w:szCs w:val="24"/>
        </w:rPr>
      </w:r>
    </w:p>
    <w:p>
      <w:pPr>
        <w:pStyle w:val="style0"/>
        <w:jc w:val="both"/>
      </w:pPr>
      <w:r>
        <w:rPr>
          <w:rFonts w:ascii="Calibri" w:hAnsi="Calibri"/>
          <w:sz w:val="24"/>
          <w:szCs w:val="24"/>
        </w:rPr>
        <w:t xml:space="preserve">El decano del Colegio de Periodistas de Cajamarca, Iván León Castro, manifestó que el pueblo peruano está decepcionado con el presidente Ollanta Humala porque continúa con el modelo de gobierno neo-liberal que beneficia a las minorías, a pesar de haber pregonado tanto el proyecto de la gran transformación para el Perú. </w:t>
      </w:r>
    </w:p>
    <w:p>
      <w:pPr>
        <w:pStyle w:val="style0"/>
        <w:jc w:val="both"/>
      </w:pPr>
      <w:r>
        <w:rPr>
          <w:rFonts w:ascii="Calibri" w:hAnsi="Calibri"/>
          <w:sz w:val="24"/>
          <w:szCs w:val="24"/>
        </w:rPr>
      </w:r>
    </w:p>
    <w:p>
      <w:pPr>
        <w:pStyle w:val="style0"/>
        <w:jc w:val="both"/>
      </w:pPr>
      <w:r>
        <w:rPr>
          <w:rFonts w:ascii="Calibri" w:hAnsi="Calibri"/>
          <w:sz w:val="24"/>
          <w:szCs w:val="24"/>
        </w:rPr>
        <w:t>“</w:t>
      </w:r>
      <w:r>
        <w:rPr>
          <w:rFonts w:ascii="Calibri" w:hAnsi="Calibri"/>
          <w:sz w:val="24"/>
          <w:szCs w:val="24"/>
        </w:rPr>
        <w:t>La minería es importante para el Perú, pero no en la dimesnisón que los grupos de poder en complicidad con el Gobierno Central pretenden hacernos creer a través de los medios de comunicación nacional”, señaló.</w:t>
      </w:r>
    </w:p>
    <w:p>
      <w:pPr>
        <w:pStyle w:val="style0"/>
        <w:jc w:val="both"/>
      </w:pPr>
      <w:r>
        <w:rPr>
          <w:rFonts w:ascii="Calibri" w:hAnsi="Calibri"/>
          <w:sz w:val="24"/>
          <w:szCs w:val="24"/>
        </w:rPr>
      </w:r>
    </w:p>
    <w:p>
      <w:pPr>
        <w:pStyle w:val="style0"/>
        <w:jc w:val="both"/>
      </w:pPr>
      <w:r>
        <w:rPr>
          <w:rFonts w:ascii="Calibri" w:hAnsi="Calibri"/>
          <w:sz w:val="24"/>
          <w:szCs w:val="24"/>
        </w:rPr>
        <w:t>Agregó que es momento que los agricultores y ganaderos del Perú sean considerados en el nuevo modelo de desarrollo económico y social, porque son actividades económicas de la mayoría de la población nacional.</w:t>
      </w:r>
    </w:p>
    <w:p>
      <w:pPr>
        <w:pStyle w:val="style0"/>
        <w:jc w:val="both"/>
      </w:pPr>
      <w:r>
        <w:rPr>
          <w:rFonts w:ascii="Calibri" w:hAnsi="Calibri"/>
          <w:sz w:val="24"/>
          <w:szCs w:val="24"/>
        </w:rPr>
      </w:r>
    </w:p>
    <w:p>
      <w:pPr>
        <w:pStyle w:val="style0"/>
        <w:jc w:val="both"/>
      </w:pPr>
      <w:r>
        <w:rPr>
          <w:rFonts w:ascii="Calibri" w:hAnsi="Calibri"/>
          <w:sz w:val="24"/>
          <w:szCs w:val="24"/>
        </w:rPr>
        <w:t>En ese sentido consideró que el gobierno central debe orientar sus políticas a mejorar el sector agropecuario con proyección a la exportación, y la iniciativa debe empezar por asociar a los productores y encaminar la inversión en los diferentes corredores económicos  existentes en cada una de las regiones para que nuestra producción de auto-consumo pase a la de exportación; “si potenciamos el sector agropecuario estaremos luchando para superar las brechas de pobreza y desnutrición infantil”, dijo.</w:t>
      </w:r>
    </w:p>
    <w:p>
      <w:pPr>
        <w:pStyle w:val="style0"/>
        <w:jc w:val="both"/>
      </w:pPr>
      <w:r>
        <w:rPr>
          <w:rFonts w:ascii="Calibri" w:hAnsi="Calibri"/>
          <w:sz w:val="24"/>
          <w:szCs w:val="24"/>
        </w:rPr>
      </w:r>
    </w:p>
    <w:p>
      <w:pPr>
        <w:pStyle w:val="style0"/>
        <w:jc w:val="both"/>
      </w:pPr>
      <w:r>
        <w:rPr>
          <w:rFonts w:ascii="Calibri" w:hAnsi="Calibri"/>
          <w:sz w:val="24"/>
          <w:szCs w:val="24"/>
        </w:rPr>
        <w:t xml:space="preserve">El nuevo modelo de desarrollo del Perú pasa por cuidar el ambiente y proteger las nacientes de agua para utilizarlo en riego tecnificado. En el caso particular de Cajamarca, la población y las autoridades exigen la protección de las cabeceras de cuenca y rechazan el proyecto minero Conga porque saben que sus manantiales desaparecerán, argumentó. </w:t>
      </w:r>
    </w:p>
    <w:p>
      <w:pPr>
        <w:pStyle w:val="style0"/>
        <w:jc w:val="both"/>
      </w:pPr>
      <w:r>
        <w:rPr>
          <w:rFonts w:ascii="Calibri" w:hAnsi="Calibri"/>
          <w:sz w:val="24"/>
          <w:szCs w:val="24"/>
        </w:rPr>
      </w:r>
    </w:p>
    <w:p>
      <w:pPr>
        <w:pStyle w:val="style0"/>
        <w:jc w:val="both"/>
      </w:pPr>
      <w:r>
        <w:rPr>
          <w:rFonts w:ascii="Calibri" w:hAnsi="Calibri"/>
          <w:sz w:val="24"/>
          <w:szCs w:val="24"/>
        </w:rPr>
        <w:t>Sobre el reclamo de los cajamarquinos, fue enfático al señalar que tiene fundamento técnico y científico porque cuenta con el respaldo de expertos biólogos, hidrólogos, geólogos y de los colegios profesionales del Perú y el mundo, y coincidió en que el proyecto minero Conga de Yanacocha afectará irreversiblemente al ecosistema.</w:t>
      </w:r>
    </w:p>
    <w:p>
      <w:pPr>
        <w:pStyle w:val="style0"/>
        <w:jc w:val="both"/>
      </w:pPr>
      <w:r>
        <w:rPr>
          <w:rFonts w:ascii="Calibri" w:hAnsi="Calibri"/>
          <w:sz w:val="24"/>
          <w:szCs w:val="24"/>
        </w:rPr>
      </w:r>
    </w:p>
    <w:p>
      <w:pPr>
        <w:pStyle w:val="style0"/>
      </w:pPr>
      <w:r>
        <w:rPr>
          <w:rFonts w:ascii="Calibri" w:hAnsi="Calibri"/>
          <w:b/>
          <w:bCs/>
          <w:sz w:val="24"/>
          <w:szCs w:val="24"/>
        </w:rPr>
        <w:t>INVERSIONES</w:t>
      </w:r>
    </w:p>
    <w:p>
      <w:pPr>
        <w:pStyle w:val="style0"/>
        <w:jc w:val="both"/>
      </w:pPr>
      <w:r>
        <w:rPr>
          <w:rFonts w:ascii="Calibri" w:hAnsi="Calibri"/>
          <w:sz w:val="24"/>
          <w:szCs w:val="24"/>
        </w:rPr>
        <w:t>El estado debe reorientar su inversión en infraestructura vial para que los productores de los diferentes corredores económicos del Perú y de manera particular de Cajamarca se  inserten en los mercados de la región y el país, debería ejecutar proyectos de riego tecnificado, fortalecimiento de capacidades en agro, industria, forestación y reforestación, dijo.</w:t>
      </w:r>
    </w:p>
    <w:p>
      <w:pPr>
        <w:pStyle w:val="style0"/>
      </w:pPr>
      <w:r>
        <w:rPr>
          <w:rFonts w:ascii="Calibri" w:hAnsi="Calibri"/>
          <w:b/>
          <w:bCs/>
          <w:sz w:val="24"/>
          <w:szCs w:val="24"/>
        </w:rPr>
      </w:r>
    </w:p>
    <w:p>
      <w:pPr>
        <w:pStyle w:val="style0"/>
      </w:pPr>
      <w:r>
        <w:rPr>
          <w:rFonts w:ascii="Calibri" w:hAnsi="Calibri"/>
          <w:b/>
          <w:bCs/>
          <w:sz w:val="24"/>
          <w:szCs w:val="24"/>
        </w:rPr>
        <w:t xml:space="preserve">OLLANTA SIN GRAN </w:t>
      </w:r>
    </w:p>
    <w:p>
      <w:pPr>
        <w:pStyle w:val="style0"/>
      </w:pPr>
      <w:r>
        <w:rPr>
          <w:rFonts w:ascii="Calibri" w:hAnsi="Calibri"/>
          <w:b/>
          <w:bCs/>
          <w:sz w:val="24"/>
          <w:szCs w:val="24"/>
        </w:rPr>
        <w:t>TRANSFORMACIÓN</w:t>
      </w:r>
    </w:p>
    <w:p>
      <w:pPr>
        <w:pStyle w:val="style0"/>
      </w:pPr>
      <w:r>
        <w:rPr>
          <w:rFonts w:ascii="Calibri" w:hAnsi="Calibri"/>
          <w:sz w:val="24"/>
          <w:szCs w:val="24"/>
        </w:rPr>
        <w:t xml:space="preserve"> </w:t>
      </w:r>
    </w:p>
    <w:p>
      <w:pPr>
        <w:pStyle w:val="style0"/>
        <w:jc w:val="both"/>
      </w:pPr>
      <w:r>
        <w:rPr>
          <w:rFonts w:ascii="Calibri" w:hAnsi="Calibri"/>
          <w:sz w:val="24"/>
          <w:szCs w:val="24"/>
        </w:rPr>
        <w:t>Iván León Castro precisó que Ollanta Humala  abandonó su promesa electoral de iniciar el proyecto de la “Gran Transformación”, porque desde el inicio de su gobierno nombró en el Ministerio de Economía y Finanzas a Miguel Castilla (sirviente de las mineras e impulsor de la candidatura de Keiko Fujimori), y además existen otros ministros promotores del neoliberalísmo que hicieron abandonar el plan de gobierno de campaña de Humala.</w:t>
      </w:r>
    </w:p>
    <w:p>
      <w:pPr>
        <w:pStyle w:val="style0"/>
        <w:jc w:val="both"/>
      </w:pPr>
      <w:r>
        <w:rPr>
          <w:rFonts w:ascii="Calibri" w:hAnsi="Calibri"/>
          <w:sz w:val="24"/>
          <w:szCs w:val="24"/>
        </w:rPr>
      </w:r>
    </w:p>
    <w:p>
      <w:pPr>
        <w:pStyle w:val="style0"/>
        <w:jc w:val="both"/>
      </w:pPr>
      <w:r>
        <w:rPr>
          <w:rFonts w:ascii="Calibri" w:hAnsi="Calibri"/>
          <w:sz w:val="24"/>
          <w:szCs w:val="24"/>
        </w:rPr>
        <w:t>León dijo que votó por Ollanta porque su propuesta era en favor del pueblo, sin embargo, dijo sentirse traicionado como muchos peruanos. El pueblo no debe permitir que las autoridades propongan una cosa en campaña y hagan otra cunado son gobierno, para evitar que eso continúe, el pueblo tiene que organizarse para hacer cumplir los planes de gobierno de las autoridades.</w:t>
      </w:r>
    </w:p>
    <w:p>
      <w:pPr>
        <w:pStyle w:val="style0"/>
        <w:jc w:val="both"/>
      </w:pPr>
      <w:r>
        <w:rPr>
          <w:rFonts w:ascii="Calibri" w:hAnsi="Calibri"/>
          <w:sz w:val="24"/>
          <w:szCs w:val="24"/>
        </w:rPr>
      </w:r>
    </w:p>
    <w:p>
      <w:pPr>
        <w:pStyle w:val="style0"/>
        <w:jc w:val="both"/>
      </w:pPr>
      <w:r>
        <w:rPr>
          <w:rFonts w:ascii="Calibri" w:hAnsi="Calibri"/>
          <w:sz w:val="24"/>
          <w:szCs w:val="24"/>
        </w:rPr>
        <w:t>La autoridades deben estar siempre junto a su pueblo, tal como lo han demostrado los alcaldes y el presidente regional de Cajamarca en el reclamo contra el proyecto Minero Conga y a favor de la protección de las cabeceras de cuenca .</w:t>
      </w:r>
    </w:p>
    <w:p>
      <w:pPr>
        <w:pStyle w:val="style0"/>
      </w:pPr>
      <w:r>
        <w:rPr>
          <w:rFonts w:ascii="Calibri" w:hAnsi="Calibri"/>
          <w:sz w:val="24"/>
          <w:szCs w:val="24"/>
        </w:rPr>
      </w:r>
    </w:p>
    <w:p>
      <w:pPr>
        <w:pStyle w:val="style0"/>
      </w:pPr>
      <w:r>
        <w:rPr>
          <w:rFonts w:ascii="Calibri" w:hAnsi="Calibri"/>
          <w:b/>
          <w:bCs/>
          <w:sz w:val="24"/>
          <w:szCs w:val="24"/>
        </w:rPr>
        <w:t xml:space="preserve">NUEVOS LIDERAZGOS </w:t>
      </w:r>
    </w:p>
    <w:p>
      <w:pPr>
        <w:pStyle w:val="style0"/>
        <w:jc w:val="both"/>
      </w:pPr>
      <w:r>
        <w:rPr>
          <w:rFonts w:ascii="Calibri" w:hAnsi="Calibri"/>
          <w:sz w:val="24"/>
          <w:szCs w:val="24"/>
        </w:rPr>
        <w:t>La esperanza de un  nuevo modelo de desarrollo económico en el Perú está en la unidad de todos los grupos progresistas de izquierda, que logren un consenso nacional para que nazca un líder con formación política de clase y nunca traicione sus propuestas de Gobierno, durante la historia política de la izquierda hubo una buena oportunidad con Alfonso Barrantes Lingán.</w:t>
      </w:r>
    </w:p>
    <w:p>
      <w:pPr>
        <w:pStyle w:val="style0"/>
        <w:jc w:val="both"/>
      </w:pPr>
      <w:r>
        <w:rPr>
          <w:rFonts w:ascii="Calibri" w:hAnsi="Calibri"/>
          <w:sz w:val="24"/>
          <w:szCs w:val="24"/>
        </w:rPr>
      </w:r>
    </w:p>
    <w:p>
      <w:pPr>
        <w:pStyle w:val="style0"/>
        <w:jc w:val="both"/>
      </w:pPr>
      <w:r>
        <w:rPr>
          <w:rFonts w:ascii="Calibri" w:hAnsi="Calibri"/>
          <w:sz w:val="24"/>
          <w:szCs w:val="24"/>
        </w:rPr>
        <w:t>Es inaceptable que aparezcan líderes oportunistas con discursos progresistas que se ganan la confianza de la mayoría de peruanos, logran su elección, y son capturados por las minorías y gobiernan con y para los grupos de poder, tan igual como lo está haciendo Ollanta Humala en este momento, recalcó.</w:t>
      </w:r>
    </w:p>
    <w:p>
      <w:pPr>
        <w:pStyle w:val="style0"/>
      </w:pPr>
      <w:r>
        <w:rPr>
          <w:rFonts w:ascii="Calibri" w:hAnsi="Calibri"/>
          <w:sz w:val="24"/>
          <w:szCs w:val="24"/>
        </w:rPr>
      </w:r>
    </w:p>
    <w:p>
      <w:pPr>
        <w:pStyle w:val="style0"/>
      </w:pPr>
      <w:r>
        <w:rPr>
          <w:rFonts w:ascii="Calibri" w:hAnsi="Calibri"/>
          <w:b/>
          <w:bCs/>
          <w:sz w:val="24"/>
          <w:szCs w:val="24"/>
        </w:rPr>
        <w:t>LABOR DEL PERIODISMO</w:t>
      </w:r>
      <w:r>
        <w:rPr>
          <w:rFonts w:ascii="Calibri" w:hAnsi="Calibri"/>
          <w:sz w:val="24"/>
          <w:szCs w:val="24"/>
        </w:rPr>
        <w:t xml:space="preserve">                                                                                                                                                                                                                                                                                                                                                                                                                                                                                                                                                                                                                                                                                                                                                                                                                     </w:t>
      </w:r>
    </w:p>
    <w:p>
      <w:pPr>
        <w:pStyle w:val="style0"/>
        <w:jc w:val="both"/>
      </w:pPr>
      <w:r>
        <w:rPr>
          <w:rFonts w:ascii="Calibri" w:hAnsi="Calibri"/>
          <w:sz w:val="24"/>
          <w:szCs w:val="24"/>
        </w:rPr>
        <w:t>En otro momento, Iván León Castro, lamentó la actitud del periodismo de Lima, y cree que el mejor ejercicio del periodismo se encuentra en las provincias porque los programas de radio, televisión y prensa dedican gran parte de sus espacios al debate de las propuestas de desarrollo.</w:t>
      </w:r>
    </w:p>
    <w:p>
      <w:pPr>
        <w:pStyle w:val="style0"/>
        <w:jc w:val="both"/>
      </w:pPr>
      <w:r>
        <w:rPr>
          <w:rFonts w:ascii="Calibri" w:hAnsi="Calibri"/>
          <w:sz w:val="24"/>
          <w:szCs w:val="24"/>
        </w:rPr>
      </w:r>
    </w:p>
    <w:p>
      <w:pPr>
        <w:pStyle w:val="style0"/>
        <w:jc w:val="both"/>
      </w:pPr>
      <w:r>
        <w:rPr>
          <w:rFonts w:ascii="Calibri" w:hAnsi="Calibri"/>
          <w:sz w:val="24"/>
          <w:szCs w:val="24"/>
        </w:rPr>
        <w:t>León Castro cuestionó los noticieros de Lima (que se creen los dueños de la información), “nosotros observamos a diario  sus espacios copados de noticias relacionados con la violencia, el mero espectáculo y secuencias de deportes, mientras que los espacios de debate sobre modelos de desarrollo distintos a la actividad minera no tienen lugar”, refirió.</w:t>
      </w:r>
    </w:p>
    <w:p>
      <w:pPr>
        <w:pStyle w:val="style0"/>
        <w:jc w:val="both"/>
      </w:pPr>
      <w:r>
        <w:rPr>
          <w:rFonts w:ascii="Calibri" w:hAnsi="Calibri"/>
          <w:sz w:val="24"/>
          <w:szCs w:val="24"/>
        </w:rPr>
      </w:r>
    </w:p>
    <w:p>
      <w:pPr>
        <w:pStyle w:val="style0"/>
        <w:jc w:val="both"/>
      </w:pPr>
      <w:r>
        <w:rPr>
          <w:rFonts w:ascii="Calibri" w:cs="Calibri" w:hAnsi="Calibri"/>
          <w:sz w:val="24"/>
          <w:szCs w:val="24"/>
          <w:lang w:eastAsia="es-MX" w:val="es-ES"/>
        </w:rPr>
        <w:t xml:space="preserve">Es descepcionante la actitud de algunos periodistas como Rosa María Palacios de Global TV, Mónica Delta de Frecuencia Latina, Agusto Albares Rodrich que es el engrido de las mineras, y consideró que Aldo Mariategui es el terrorista del periodismo y un loco derechista en la televisión.  </w:t>
      </w:r>
    </w:p>
    <w:p>
      <w:pPr>
        <w:pStyle w:val="style0"/>
      </w:pPr>
      <w:r>
        <w:rPr>
          <w:rFonts w:ascii="Calibri" w:hAnsi="Calibri"/>
          <w:b w:val="false"/>
          <w:bCs w:val="false"/>
          <w:sz w:val="24"/>
          <w:szCs w:val="24"/>
        </w:rPr>
      </w:r>
    </w:p>
    <w:p>
      <w:pPr>
        <w:pStyle w:val="style0"/>
        <w:jc w:val="both"/>
      </w:pPr>
      <w:r>
        <w:rPr>
          <w:rFonts w:ascii="Calibri" w:hAnsi="Calibri"/>
          <w:b/>
          <w:sz w:val="24"/>
          <w:szCs w:val="24"/>
        </w:rPr>
        <w:t>Se agradece su difusión.</w:t>
      </w:r>
    </w:p>
    <w:p>
      <w:pPr>
        <w:pStyle w:val="style0"/>
        <w:jc w:val="both"/>
      </w:pPr>
      <w:r>
        <w:rPr>
          <w:rFonts w:ascii="Calibri" w:hAnsi="Calibri"/>
          <w:b/>
          <w:sz w:val="24"/>
          <w:szCs w:val="24"/>
        </w:rPr>
        <w:t>Cajamarca, 05 de enero de 2012</w:t>
      </w:r>
    </w:p>
    <w:p>
      <w:pPr>
        <w:pStyle w:val="style0"/>
        <w:jc w:val="both"/>
      </w:pPr>
      <w:r>
        <w:rPr>
          <w:rFonts w:ascii="Calibri" w:hAnsi="Calibri"/>
          <w:b/>
          <w:sz w:val="24"/>
          <w:szCs w:val="24"/>
        </w:rPr>
      </w:r>
    </w:p>
    <w:p>
      <w:pPr>
        <w:pStyle w:val="style0"/>
        <w:jc w:val="right"/>
      </w:pPr>
      <w:r>
        <w:rPr>
          <w:rFonts w:ascii="Calibri" w:hAnsi="Calibri"/>
          <w:b/>
          <w:i/>
          <w:color w:val="008000"/>
          <w:sz w:val="24"/>
          <w:szCs w:val="24"/>
        </w:rPr>
        <w:t>DIRECCIÓN DE COMUNICACIÓN  Y RELACIONES PÚBLICAS</w:t>
      </w:r>
    </w:p>
    <w:p>
      <w:pPr>
        <w:pStyle w:val="style0"/>
        <w:jc w:val="right"/>
      </w:pPr>
      <w:r>
        <w:rPr>
          <w:rFonts w:ascii="Calibri" w:hAnsi="Calibri"/>
          <w:b/>
          <w:i/>
          <w:color w:val="008000"/>
          <w:sz w:val="24"/>
          <w:szCs w:val="24"/>
        </w:rPr>
        <w:t>GOBIERNO REGIONAL CAJAMARCA</w:t>
      </w:r>
      <w:bookmarkStart w:id="0" w:name="_PictureBullets"/>
      <w:bookmarkEnd w:id="0"/>
      <w:r>
        <w:rPr>
          <w:vanish/>
          <w:sz w:val="20"/>
          <w:szCs w:val="20"/>
          <w:drawing>
            <wp:inline distB="0" distL="0" distR="0" distT="0">
              <wp:extent cx="4126230" cy="412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4126230" cy="41275"/>
                      </a:xfrm>
                      <a:prstGeom prst="rect">
                        <a:avLst/>
                      </a:prstGeom>
                      <a:noFill/>
                      <a:ln w="9525">
                        <a:noFill/>
                        <a:miter lim="800000"/>
                        <a:headEnd/>
                        <a:tailEnd/>
                      </a:ln>
                    </pic:spPr>
                  </pic:pic>
                </a:graphicData>
              </a:graphic>
            </wp:inline>
          </w:drawing>
        </w:rPr>
      </w:r>
    </w:p>
    <w:sectPr>
      <w:headerReference r:id="rId3" w:type="default"/>
      <w:footerReference r:id="rId4" w:type="default"/>
      <w:type w:val="nextPage"/>
      <v:group alt="67 Grupo" coordorigin="7254,-259" coordsize="1276,1655" id="shape_0" style="position:absolute;margin-left:362.7pt;margin-top:-12.95pt;width:63.8pt;height:82.75pt">
        <v:shapetype id="shapetype_75" coordsize="21600,21600" o:spt="75" adj="2700" path="m,l21600,l21600,21600l,21600xm@0@0l@0@2l@1@2l@1@0xe">
          <v:stroke joinstyle="miter"/>
          <v:formulas>
            <v:f eqn="val #0"/>
            <v:f eqn="sum width 0 @0"/>
            <v:f eqn="sum height 0 @0"/>
          </v:formulas>
          <v:path gradientshapeok="t" o:connecttype="rect" textboxrect="@0,@0,@1,@2"/>
          <v:handles>
            <v:h position="@0,0"/>
          </v:handles>
        </v:shapetype>
        <v:shape id="shape_0" style="position:absolute;left:7452;top:-259;width:820;height:1454" type="shapetype_75">
          <v:fill detectmouseclick="t"/>
          <v:wrap v:type="none"/>
          <v:stroke color="gray" joinstyle="round"/>
        </v:shape>
        <v:shape id="shape_0" style="position:absolute;left:7254;top:1167;width:1276;height:229" type="shapetype_75">
          <v:fill detectmouseclick="t"/>
          <v:wrap v:type="none"/>
          <v:stroke color="gray" joinstyle="round"/>
        </v:shape>
      </v:group>
      <w:pgSz w:h="16838" w:w="11906"/>
      <w:pgMar w:bottom="1417" w:footer="708" w:gutter="0" w:header="708" w:left="1701" w:right="1701" w:top="1417"/>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b/>
        <w:sz w:val="16"/>
      </w:rPr>
    </w:r>
    <w:pStyle w:val="style38"/>
    <w:bottom w:color="000000" w:space="0" w:sz="4" w:val="single"/>
    <w:pPr/>
  </w:p>
  <w:p>
    <w:pPr>
      <w:pStyle w:val="style38"/>
    </w:pPr>
    <w:r>
      <w:rPr>
        <w:sz w:val="6"/>
        <w:szCs w:val="6"/>
        <w:lang w:val="pt-BR"/>
      </w:rPr>
    </w:r>
  </w:p>
  <w:p>
    <w:pPr>
      <w:pStyle w:val="style38"/>
      <w:jc w:val="center"/>
    </w:pPr>
    <w:r>
      <w:rPr>
        <w:sz w:val="16"/>
        <w:lang w:val="pt-BR"/>
      </w:rPr>
      <w:t xml:space="preserve">Jr. </w:t>
    </w:r>
    <w:r>
      <w:rPr>
        <w:sz w:val="16"/>
        <w:lang w:val="pt-BR"/>
      </w:rPr>
      <w:t>Santa Teresa de Journet Nº 351-La Alameda</w:t>
      <w:tab/>
      <w:tab/>
      <w:t xml:space="preserve">       Teléfono: N°  076 – 362220   ANEXO 126</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
      <w:numPr>
        <w:ilvl w:val="1"/>
        <w:numId w:val="1"/>
      </w:numPr>
      <w:jc w:val="center"/>
    </w:pPr>
    <w:r>
      <w:rPr>
        <w:rFonts w:ascii="Arial" w:cs="Arial" w:hAnsi="Arial"/>
        <w:b/>
        <w:sz w:val="28"/>
        <w:szCs w:val="28"/>
        <w:u w:val="none"/>
      </w:rPr>
      <w:t>G</w:t>
      <w:pict/>
      <w:drawing>
        <wp:anchor allowOverlap="1" behindDoc="1" distB="0" distL="0" distR="0" distT="0" layoutInCell="1" locked="0" relativeHeight="0" simplePos="0">
          <wp:simplePos x="0" y="0"/>
          <wp:positionH relativeFrom="character">
            <wp:posOffset>-38100</wp:posOffset>
          </wp:positionH>
          <wp:positionV relativeFrom="line">
            <wp:posOffset>-135890</wp:posOffset>
          </wp:positionV>
          <wp:extent cx="815975" cy="104965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
                  <a:srcRect/>
                  <a:stretch>
                    <a:fillRect/>
                  </a:stretch>
                </pic:blipFill>
                <pic:spPr bwMode="auto">
                  <a:xfrm>
                    <a:off x="0" y="0"/>
                    <a:ext cx="815975" cy="1049655"/>
                  </a:xfrm>
                  <a:prstGeom prst="rect">
                    <a:avLst/>
                  </a:prstGeom>
                  <a:noFill/>
                  <a:ln w="9525">
                    <a:noFill/>
                    <a:miter lim="800000"/>
                    <a:headEnd/>
                    <a:tailEnd/>
                  </a:ln>
                </pic:spPr>
              </pic:pic>
            </a:graphicData>
          </a:graphic>
        </wp:anchor>
      </w:drawing>
    </w:r>
    <w:r>
      <w:rPr>
        <w:rFonts w:ascii="Arial" w:cs="Arial" w:hAnsi="Arial"/>
        <w:b/>
        <w:sz w:val="28"/>
        <w:szCs w:val="28"/>
        <w:u w:val="none"/>
      </w:rPr>
      <w:t>OBIERNO</w:t>
    </w:r>
    <w:r>
      <w:rPr>
        <w:rFonts w:ascii="Arial" w:cs="Arial" w:eastAsia="Arial" w:hAnsi="Arial"/>
        <w:b/>
        <w:sz w:val="28"/>
        <w:szCs w:val="28"/>
        <w:u w:val="none"/>
      </w:rPr>
      <w:t xml:space="preserve"> </w:t>
    </w:r>
    <w:r>
      <w:rPr>
        <w:rFonts w:ascii="Arial" w:cs="Arial" w:hAnsi="Arial"/>
        <w:b/>
        <w:sz w:val="28"/>
        <w:szCs w:val="28"/>
        <w:u w:val="none"/>
      </w:rPr>
      <w:t>REGIONAL</w:t>
    </w:r>
    <w:r>
      <w:rPr>
        <w:rFonts w:ascii="Arial" w:cs="Arial" w:eastAsia="Arial" w:hAnsi="Arial"/>
        <w:b/>
        <w:sz w:val="28"/>
        <w:szCs w:val="28"/>
        <w:u w:val="none"/>
      </w:rPr>
      <w:t xml:space="preserve"> </w:t>
    </w:r>
    <w:r>
      <w:rPr>
        <w:rFonts w:ascii="Arial" w:cs="Arial" w:hAnsi="Arial"/>
        <w:b/>
        <w:sz w:val="28"/>
        <w:szCs w:val="28"/>
        <w:u w:val="none"/>
      </w:rPr>
      <w:t>CAJAMARCA</w:t>
    </w:r>
  </w:p>
  <w:p>
    <w:pPr>
      <w:pStyle w:val="style37"/>
      <w:tabs/>
      <w:jc w:val="center"/>
    </w:pPr>
    <w:r>
      <w:rPr>
        <w:rFonts w:ascii="Arial" w:cs="Arial" w:hAnsi="Arial"/>
        <w:b/>
      </w:rPr>
      <w:t>DIRECCIÓN</w:t>
    </w:r>
    <w:r>
      <w:rPr>
        <w:rFonts w:ascii="Arial" w:cs="Arial" w:eastAsia="Arial" w:hAnsi="Arial"/>
        <w:b/>
      </w:rPr>
      <w:t xml:space="preserve"> </w:t>
    </w:r>
    <w:r>
      <w:rPr>
        <w:rFonts w:ascii="Arial" w:cs="Arial" w:hAnsi="Arial"/>
        <w:b/>
      </w:rPr>
      <w:t>DE</w:t>
    </w:r>
    <w:r>
      <w:rPr>
        <w:rFonts w:ascii="Arial" w:cs="Arial" w:eastAsia="Arial" w:hAnsi="Arial"/>
        <w:b/>
      </w:rPr>
      <w:t xml:space="preserve"> </w:t>
    </w:r>
    <w:r>
      <w:rPr>
        <w:rFonts w:ascii="Arial" w:cs="Arial" w:hAnsi="Arial"/>
        <w:b/>
      </w:rPr>
      <w:t>COMUNICACIÓN</w:t>
    </w:r>
    <w:r>
      <w:rPr>
        <w:rFonts w:ascii="Arial" w:cs="Arial" w:eastAsia="Arial" w:hAnsi="Arial"/>
        <w:b/>
      </w:rPr>
      <w:t xml:space="preserve"> </w:t>
    </w:r>
    <w:r>
      <w:rPr>
        <w:rFonts w:ascii="Arial" w:cs="Arial" w:hAnsi="Arial"/>
        <w:b/>
      </w:rPr>
      <w:t>Y</w:t>
    </w:r>
    <w:r>
      <w:rPr>
        <w:rFonts w:ascii="Arial" w:cs="Arial" w:eastAsia="Arial" w:hAnsi="Arial"/>
        <w:b/>
      </w:rPr>
      <w:t xml:space="preserve"> </w:t>
    </w:r>
  </w:p>
  <w:p>
    <w:pPr>
      <w:pStyle w:val="style37"/>
      <w:tabs/>
      <w:jc w:val="center"/>
    </w:pPr>
    <w:r>
      <w:rPr>
        <w:rFonts w:ascii="Arial" w:cs="Arial" w:hAnsi="Arial"/>
        <w:b/>
      </w:rPr>
      <w:t>RELACIONES</w:t>
    </w:r>
    <w:r>
      <w:rPr>
        <w:rFonts w:ascii="Arial" w:cs="Arial" w:eastAsia="Arial" w:hAnsi="Arial"/>
        <w:b/>
      </w:rPr>
      <w:t xml:space="preserve"> </w:t>
    </w:r>
    <w:r>
      <w:rPr>
        <w:rFonts w:ascii="Arial" w:cs="Arial" w:hAnsi="Arial"/>
        <w:b/>
      </w:rPr>
      <w:t>PÚBLICAS</w:t>
    </w:r>
  </w:p>
  <w:p>
    <w:pPr>
      <w:pStyle w:val="style37"/>
      <w:tabs/>
      <w:jc w:val="center"/>
    </w:pPr>
    <w:r>
      <w:rPr>
        <w:rFonts w:ascii="Arial" w:cs="Arial" w:eastAsia="Arial" w:hAnsi="Arial"/>
        <w:b/>
      </w:rPr>
      <w:t xml:space="preserve"> </w:t>
    </w:r>
  </w:p>
  <w:p>
    <w:pPr>
      <w:pStyle w:val="style37"/>
      <w:tabs/>
      <w:jc w:val="center"/>
    </w:pPr>
    <w:r>
      <w:rPr>
        <w:rFonts w:ascii="Arial" w:cs="Arial" w:hAnsi="Arial"/>
        <w:b/>
      </w:rPr>
    </w:r>
  </w:p>
  <w:p>
    <w:r>
      <w:rPr>
        <w:b/>
        <w:sz w:val="8"/>
        <w:szCs w:val="8"/>
      </w:rPr>
    </w:r>
    <w:pStyle w:val="style37"/>
    <w:tabs/>
    <w:bottom w:color="000000" w:space="0" w:sz="8" w:val="single"/>
    <w:jc w:val="center"/>
    <w:pPr/>
  </w:p>
  <w:p>
    <w:pPr>
      <w:pStyle w:val="style37"/>
      <w:tabs/>
      <w:jc w:val="center"/>
    </w:pPr>
    <w:r>
      <w:rPr>
        <w:b/>
        <w:sz w:val="6"/>
        <w:szCs w:val="6"/>
      </w:rPr>
    </w:r>
  </w:p>
  <w:p>
    <w:pPr>
      <w:pStyle w:val="style0"/>
      <w:jc w:val="center"/>
    </w:pPr>
    <w:r>
      <w:rPr>
        <w:i/>
        <w:sz w:val="20"/>
        <w:szCs w:val="20"/>
      </w:rPr>
      <w:t>“</w:t>
    </w:r>
    <w:r>
      <w:rPr>
        <w:i/>
        <w:sz w:val="20"/>
        <w:szCs w:val="20"/>
      </w:rPr>
      <w:t>Año de la Integración Nacional y el Reconocimiento de Nuestra Diversidad”</w:t>
    </w:r>
  </w:p>
</w:hdr>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num w:numId="1">
    <w:abstractNumId w:val="1"/>
  </w:num>
</w:numbering>
</file>

<file path=word/styles.xml><?xml version="1.0" encoding="utf-8"?>
<w:styles xmlns:w="http://schemas.openxmlformats.org/wordprocessingml/2006/main">
  <w:style w:styleId="style0" w:type="paragraph">
    <w:name w:val="Predeterminado"/>
    <w:next w:val="style0"/>
    <w:pPr>
      <w:widowControl/>
      <w:tabs>
        <w:tab w:leader="none" w:pos="709" w:val="left"/>
      </w:tabs>
      <w:suppressAutoHyphens w:val="true"/>
      <w:kinsoku w:val="true"/>
      <w:overflowPunct w:val="true"/>
      <w:autoSpaceDE w:val="true"/>
    </w:pPr>
    <w:rPr>
      <w:rFonts w:ascii="Times New Roman" w:cs="Times New Roman" w:eastAsia="Times New Roman" w:hAnsi="Times New Roman"/>
      <w:color w:val="auto"/>
      <w:sz w:val="24"/>
      <w:szCs w:val="24"/>
      <w:lang w:bidi="ar-SA" w:eastAsia="zh-CN" w:val="es-ES"/>
    </w:rPr>
  </w:style>
  <w:style w:styleId="style2" w:type="paragraph">
    <w:name w:val="Encabezado 2"/>
    <w:basedOn w:val="style0"/>
    <w:next w:val="style0"/>
    <w:pPr>
      <w:keepNext/>
      <w:numPr>
        <w:ilvl w:val="1"/>
        <w:numId w:val="1"/>
      </w:numPr>
      <w:outlineLvl w:val="1"/>
    </w:pPr>
    <w:rPr>
      <w:szCs w:val="20"/>
      <w:u w:val="single"/>
      <w:lang w:val="es-MX"/>
    </w:rPr>
  </w:style>
  <w:style w:styleId="style15" w:type="character">
    <w:name w:val="Absatz-Standardschriftart"/>
    <w:next w:val="style15"/>
    <w:rPr/>
  </w:style>
  <w:style w:styleId="style16" w:type="character">
    <w:name w:val="WW8Num1z0"/>
    <w:next w:val="style16"/>
    <w:rPr>
      <w:rFonts w:ascii="Symbol" w:cs="Symbol" w:hAnsi="Symbol"/>
      <w:color w:val="000000"/>
    </w:rPr>
  </w:style>
  <w:style w:styleId="style17" w:type="character">
    <w:name w:val="WW8Num1z1"/>
    <w:next w:val="style17"/>
    <w:rPr>
      <w:rFonts w:ascii="Courier New" w:cs="Courier New" w:hAnsi="Courier New"/>
    </w:rPr>
  </w:style>
  <w:style w:styleId="style18" w:type="character">
    <w:name w:val="WW8Num1z2"/>
    <w:next w:val="style18"/>
    <w:rPr>
      <w:rFonts w:ascii="Wingdings" w:cs="Wingdings" w:hAnsi="Wingdings"/>
    </w:rPr>
  </w:style>
  <w:style w:styleId="style19" w:type="character">
    <w:name w:val="WW8Num1z3"/>
    <w:next w:val="style19"/>
    <w:rPr>
      <w:rFonts w:ascii="Symbol" w:cs="Symbol" w:hAnsi="Symbol"/>
    </w:rPr>
  </w:style>
  <w:style w:styleId="style20" w:type="character">
    <w:name w:val="WW8Num2z0"/>
    <w:next w:val="style20"/>
    <w:rPr>
      <w:rFonts w:ascii="Symbol" w:cs="Symbol" w:hAnsi="Symbol"/>
    </w:rPr>
  </w:style>
  <w:style w:styleId="style21" w:type="character">
    <w:name w:val="WW8Num2z1"/>
    <w:next w:val="style21"/>
    <w:rPr>
      <w:rFonts w:ascii="Courier New" w:cs="Courier New" w:hAnsi="Courier New"/>
    </w:rPr>
  </w:style>
  <w:style w:styleId="style22" w:type="character">
    <w:name w:val="WW8Num2z2"/>
    <w:next w:val="style22"/>
    <w:rPr>
      <w:rFonts w:ascii="Wingdings" w:cs="Wingdings" w:hAnsi="Wingdings"/>
    </w:rPr>
  </w:style>
  <w:style w:styleId="style23" w:type="character">
    <w:name w:val="Fuente de párrafo predeter."/>
    <w:next w:val="style23"/>
    <w:rPr/>
  </w:style>
  <w:style w:styleId="style24" w:type="character">
    <w:name w:val="Enlace de Internet"/>
    <w:next w:val="style24"/>
    <w:rPr>
      <w:color w:val="0000FF"/>
      <w:u w:val="single"/>
    </w:rPr>
  </w:style>
  <w:style w:styleId="style25" w:type="character">
    <w:name w:val="Título 2 Car"/>
    <w:next w:val="style25"/>
    <w:rPr>
      <w:sz w:val="24"/>
      <w:u w:val="single"/>
      <w:lang w:bidi="ar-SA" w:val="es-MX"/>
    </w:rPr>
  </w:style>
  <w:style w:styleId="style26" w:type="character">
    <w:name w:val="Encabezado Car"/>
    <w:next w:val="style26"/>
    <w:rPr>
      <w:sz w:val="24"/>
      <w:szCs w:val="24"/>
      <w:lang w:bidi="ar-SA" w:val="es-ES"/>
    </w:rPr>
  </w:style>
  <w:style w:styleId="style27" w:type="character">
    <w:name w:val="Pie de página Car"/>
    <w:next w:val="style27"/>
    <w:rPr>
      <w:sz w:val="24"/>
      <w:szCs w:val="24"/>
      <w:lang w:bidi="ar-SA" w:val="es-ES"/>
    </w:rPr>
  </w:style>
  <w:style w:styleId="style28" w:type="character">
    <w:name w:val="edpnoticiacontenido"/>
    <w:basedOn w:val="style23"/>
    <w:next w:val="style28"/>
    <w:rPr/>
  </w:style>
  <w:style w:styleId="style29" w:type="character">
    <w:name w:val="il"/>
    <w:basedOn w:val="style23"/>
    <w:next w:val="style29"/>
    <w:rPr/>
  </w:style>
  <w:style w:styleId="style30" w:type="character">
    <w:name w:val="Símbolos de numeración"/>
    <w:next w:val="style30"/>
    <w:rPr/>
  </w:style>
  <w:style w:styleId="style31" w:type="paragraph">
    <w:name w:val="Encabezado"/>
    <w:basedOn w:val="style0"/>
    <w:next w:val="style32"/>
    <w:pPr>
      <w:keepNext/>
      <w:spacing w:after="120" w:before="240"/>
    </w:pPr>
    <w:rPr>
      <w:rFonts w:ascii="Arial" w:cs="Mangal" w:eastAsia="Microsoft YaHei" w:hAnsi="Arial"/>
      <w:sz w:val="28"/>
      <w:szCs w:val="28"/>
    </w:rPr>
  </w:style>
  <w:style w:styleId="style32" w:type="paragraph">
    <w:name w:val="Cuerpo de texto"/>
    <w:basedOn w:val="style0"/>
    <w:next w:val="style32"/>
    <w:pPr>
      <w:spacing w:after="120" w:before="0"/>
    </w:pPr>
    <w:rPr/>
  </w:style>
  <w:style w:styleId="style33" w:type="paragraph">
    <w:name w:val="Lista"/>
    <w:basedOn w:val="style32"/>
    <w:next w:val="style33"/>
    <w:pPr/>
    <w:rPr>
      <w:rFonts w:cs="Mangal"/>
    </w:rPr>
  </w:style>
  <w:style w:styleId="style34" w:type="paragraph">
    <w:name w:val="Etiqueta"/>
    <w:basedOn w:val="style0"/>
    <w:next w:val="style34"/>
    <w:pPr>
      <w:suppressLineNumbers/>
      <w:spacing w:after="120" w:before="120"/>
    </w:pPr>
    <w:rPr>
      <w:rFonts w:cs="Mangal"/>
      <w:i/>
      <w:iCs/>
      <w:sz w:val="24"/>
      <w:szCs w:val="24"/>
    </w:rPr>
  </w:style>
  <w:style w:styleId="style35" w:type="paragraph">
    <w:name w:val="Índice"/>
    <w:basedOn w:val="style0"/>
    <w:next w:val="style35"/>
    <w:pPr>
      <w:suppressLineNumbers/>
    </w:pPr>
    <w:rPr>
      <w:rFonts w:cs="Mangal"/>
    </w:rPr>
  </w:style>
  <w:style w:styleId="style36" w:type="paragraph">
    <w:name w:val="Normal (Web)"/>
    <w:basedOn w:val="style0"/>
    <w:next w:val="style36"/>
    <w:pPr>
      <w:spacing w:after="280" w:before="280"/>
    </w:pPr>
    <w:rPr/>
  </w:style>
  <w:style w:styleId="style37" w:type="paragraph">
    <w:name w:val="Encabezamiento"/>
    <w:basedOn w:val="style0"/>
    <w:next w:val="style37"/>
    <w:pPr>
      <w:tabs>
        <w:tab w:leader="none" w:pos="4252" w:val="center"/>
        <w:tab w:leader="none" w:pos="8504" w:val="right"/>
      </w:tabs>
    </w:pPr>
    <w:rPr/>
  </w:style>
  <w:style w:styleId="style38" w:type="paragraph">
    <w:name w:val="Pie de página"/>
    <w:basedOn w:val="style0"/>
    <w:next w:val="style38"/>
    <w:pPr>
      <w:tabs>
        <w:tab w:leader="none" w:pos="4252" w:val="center"/>
        <w:tab w:leader="none" w:pos="8504" w:val="right"/>
      </w:tabs>
    </w:pPr>
    <w:rPr/>
  </w:style>
  <w:style w:styleId="style39" w:type="paragraph">
    <w:name w:val="Plain Text"/>
    <w:basedOn w:val="style0"/>
    <w:next w:val="style39"/>
    <w:pPr>
      <w:overflowPunct w:val="false"/>
      <w:autoSpaceDE w:val="false"/>
      <w:jc w:val="both"/>
      <w:textAlignment w:val="baseline"/>
    </w:pPr>
    <w:rPr>
      <w:rFonts w:ascii="Courier New" w:cs="Courier New" w:hAnsi="Courier New"/>
      <w:sz w:val="20"/>
      <w:szCs w:val="20"/>
      <w:lang w:val="es-PE"/>
    </w:rPr>
  </w:style>
  <w:style w:styleId="style40" w:type="paragraph">
    <w:name w:val="Texto de globo"/>
    <w:basedOn w:val="style0"/>
    <w:next w:val="style40"/>
    <w:pPr/>
    <w:rPr>
      <w:rFonts w:ascii="Tahoma" w:cs="Tahoma" w:hAnsi="Tahoma"/>
      <w:sz w:val="16"/>
      <w:szCs w:val="16"/>
    </w:rPr>
  </w:style>
  <w:style w:styleId="style41" w:type="paragraph">
    <w:name w:val="Sin espaciado"/>
    <w:next w:val="style41"/>
    <w:pPr>
      <w:widowControl/>
      <w:tabs>
        <w:tab w:leader="none" w:pos="709" w:val="left"/>
      </w:tabs>
      <w:suppressAutoHyphens w:val="true"/>
      <w:kinsoku w:val="true"/>
      <w:overflowPunct w:val="true"/>
      <w:autoSpaceDE w:val="true"/>
    </w:pPr>
    <w:rPr>
      <w:rFonts w:ascii="Times New Roman" w:cs="Times New Roman" w:eastAsia="Calibri" w:hAnsi="Times New Roman"/>
      <w:color w:val="auto"/>
      <w:sz w:val="24"/>
      <w:szCs w:val="44"/>
      <w:lang w:bidi="ar-SA" w:eastAsia="zh-CN" w:val="es-MX"/>
    </w:rPr>
  </w:style>
  <w:style w:styleId="style42" w:type="paragraph">
    <w:name w:val="Párrafo de lista"/>
    <w:basedOn w:val="style0"/>
    <w:next w:val="style42"/>
    <w:pPr>
      <w:spacing w:after="200" w:before="0" w:line="276" w:lineRule="auto"/>
      <w:ind w:hanging="0" w:left="720" w:right="0"/>
    </w:pPr>
    <w:rPr>
      <w:rFonts w:ascii="Calibri" w:cs="Calibri" w:eastAsia="Calibri" w:hAnsi="Calibri"/>
      <w:sz w:val="22"/>
      <w:szCs w:val="22"/>
      <w:lang w:val="es-PE"/>
    </w:rPr>
  </w:style>
  <w:style w:styleId="style43" w:type="paragraph">
    <w:name w:val="Normal"/>
    <w:next w:val="style43"/>
    <w:pPr>
      <w:widowControl/>
      <w:tabs>
        <w:tab w:leader="none" w:pos="709" w:val="left"/>
      </w:tabs>
      <w:suppressAutoHyphens w:val="true"/>
      <w:kinsoku w:val="true"/>
      <w:overflowPunct w:val="true"/>
      <w:autoSpaceDE w:val="false"/>
    </w:pPr>
    <w:rPr>
      <w:rFonts w:ascii="Times New Roman" w:cs="Times New Roman" w:eastAsia="Calibri" w:hAnsi="Times New Roman"/>
      <w:color w:val="000000"/>
      <w:sz w:val="24"/>
      <w:szCs w:val="24"/>
      <w:lang w:bidi="ar-SA" w:eastAsia="zh-CN" w:val="es-E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otalTime>76151</TotalTime>
  <Application>LibreOffice/3.4$Win32 LibreOffice_project/340m1$Build-402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2011-01-05T18:13:00.00Z</dcterms:created>
  <dc:creator>Administrador</dc:creator>
  <cp:lastPrinted>2011-04-26T12:19:00.00Z</cp:lastPrinted>
  <dcterms:modified xsi:type="dcterms:W3CDTF">2012-01-05T16:26:37.02Z</dcterms:modified>
  <cp:revision>991</cp:revision>
  <dc:title>NOTA DE PRENSA Nº 080-2009-GR</dc:title>
</cp:coreProperties>
</file>