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A8" w:rsidRPr="00EA24A8" w:rsidRDefault="00EA24A8" w:rsidP="00EA24A8">
      <w:pPr>
        <w:spacing w:before="100" w:beforeAutospacing="1" w:after="270" w:line="300" w:lineRule="auto"/>
        <w:jc w:val="both"/>
        <w:outlineLvl w:val="1"/>
        <w:rPr>
          <w:rFonts w:ascii="Arial" w:eastAsia="Times New Roman" w:hAnsi="Arial" w:cs="Arial"/>
          <w:b/>
          <w:kern w:val="36"/>
          <w:sz w:val="32"/>
          <w:szCs w:val="32"/>
          <w:lang w:eastAsia="es-MX"/>
        </w:rPr>
      </w:pPr>
      <w:r w:rsidRPr="00EA24A8">
        <w:rPr>
          <w:rFonts w:ascii="Arial" w:eastAsia="Times New Roman" w:hAnsi="Arial" w:cs="Arial"/>
          <w:b/>
          <w:kern w:val="36"/>
          <w:sz w:val="32"/>
          <w:szCs w:val="32"/>
          <w:lang w:eastAsia="es-MX"/>
        </w:rPr>
        <w:t>Gregorio Santos presentó recurso para impedir peritaje de Conga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b/>
          <w:bCs/>
          <w:sz w:val="21"/>
          <w:szCs w:val="21"/>
          <w:lang w:eastAsia="es-MX"/>
        </w:rPr>
        <w:t>EFE)</w:t>
      </w: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 xml:space="preserve">. El presidente regional de Cajamarca, </w:t>
      </w:r>
      <w:hyperlink r:id="rId5" w:tgtFrame="_blank" w:history="1">
        <w:r w:rsidRPr="00EA24A8">
          <w:rPr>
            <w:rFonts w:asciiTheme="majorHAnsi" w:eastAsia="Times New Roman" w:hAnsiTheme="majorHAnsi" w:cs="Arial"/>
            <w:sz w:val="21"/>
            <w:szCs w:val="21"/>
            <w:lang w:eastAsia="es-MX"/>
          </w:rPr>
          <w:t>Gregorio Santos</w:t>
        </w:r>
      </w:hyperlink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 xml:space="preserve">, informó este viernes que presentó un recurso de apelación y nulidad contra el acta de una reunión que permitió al Gobierno anunciar el peritaje del </w:t>
      </w:r>
      <w:hyperlink r:id="rId6" w:tgtFrame="_blank" w:history="1">
        <w:r w:rsidRPr="00EA24A8">
          <w:rPr>
            <w:rFonts w:asciiTheme="majorHAnsi" w:eastAsia="Times New Roman" w:hAnsiTheme="majorHAnsi" w:cs="Arial"/>
            <w:sz w:val="21"/>
            <w:szCs w:val="21"/>
            <w:lang w:eastAsia="es-MX"/>
          </w:rPr>
          <w:t>proyecto minero Conga</w:t>
        </w:r>
      </w:hyperlink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.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 xml:space="preserve">En un encuentro con corresponsales de la prensa extranjera, Santos anunció que impugnó el acta de la reunión que sostuvo el 27 de diciembre pasado el primer ministro, </w:t>
      </w:r>
      <w:hyperlink r:id="rId7" w:tgtFrame="_blank" w:history="1">
        <w:r w:rsidRPr="00EA24A8">
          <w:rPr>
            <w:rFonts w:asciiTheme="majorHAnsi" w:eastAsia="Times New Roman" w:hAnsiTheme="majorHAnsi" w:cs="Arial"/>
            <w:sz w:val="21"/>
            <w:szCs w:val="21"/>
            <w:lang w:eastAsia="es-MX"/>
          </w:rPr>
          <w:t>Óscar Valdés Dancuart</w:t>
        </w:r>
      </w:hyperlink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, con representantes de diversas alcaldías de esa región del norte de Perú.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b/>
          <w:bCs/>
          <w:sz w:val="21"/>
          <w:szCs w:val="21"/>
          <w:lang w:eastAsia="es-MX"/>
        </w:rPr>
        <w:t>“El acta no tiene validez ni legitimidad, por eso la hemos impugnado”</w:t>
      </w: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, enfatizó antes de señalar que no comparte los términos establecidos para el peritaje y por eso no aceptará sus eventuales conclusiones.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Según indicó, a partir del recurso presentado, el ministro Valdés “no podrá designar a peritos internacionales mientras no resuelva la validez del acta”.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El primer ministro había anunciado el nombramiento de los peritos para el último jueves, aunque esto no se ha producido hasta el momento, sin que se haya ofrecido mayores explicaciones.</w:t>
      </w:r>
    </w:p>
    <w:p w:rsid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b/>
          <w:bCs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b/>
          <w:bCs/>
          <w:sz w:val="21"/>
          <w:szCs w:val="21"/>
          <w:lang w:eastAsia="es-MX"/>
        </w:rPr>
        <w:t>TÉRMINOS DE REFERENCIA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Santos anunció, además, que entregó al Ejecutivo un documento con los “términos de referencia”, que a criterio del Gobierno regional de Cajamarca debe tener el anunciado peritaje.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“Estos criterios deben ser tomados en cuenta para retomar el diálogo”, indicó antes de señalar que, si se procede de esa manera, aceptará las conclusiones del peritaje.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 xml:space="preserve">Informó, además, que el constitucionalista César Valega ha sido designado para defender ante el </w:t>
      </w:r>
      <w:hyperlink r:id="rId8" w:tgtFrame="_blank" w:history="1">
        <w:r w:rsidRPr="00EA24A8">
          <w:rPr>
            <w:rFonts w:asciiTheme="majorHAnsi" w:eastAsia="Times New Roman" w:hAnsiTheme="majorHAnsi" w:cs="Arial"/>
            <w:sz w:val="21"/>
            <w:szCs w:val="21"/>
            <w:lang w:eastAsia="es-MX"/>
          </w:rPr>
          <w:t>Tribunal Constitucional</w:t>
        </w:r>
      </w:hyperlink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 xml:space="preserve"> una ordenanza regional para declarar inviable el proyecto Conga.</w:t>
      </w:r>
    </w:p>
    <w:p w:rsid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b/>
          <w:bCs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b/>
          <w:bCs/>
          <w:sz w:val="21"/>
          <w:szCs w:val="21"/>
          <w:lang w:eastAsia="es-MX"/>
        </w:rPr>
        <w:t>“DIÁLOGO ESTÁ CONGELADO”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bookmarkStart w:id="0" w:name="_GoBack"/>
      <w:bookmarkEnd w:id="0"/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 xml:space="preserve">Al referirse a las conversaciones con el Ejecutivo sobre el tema aseguró que “está congelado, ha bajado a fojas cero”, aunque no descartó mantener una reunión con el ministro de Ambiente, </w:t>
      </w:r>
      <w:hyperlink r:id="rId9" w:tgtFrame="_blank" w:history="1">
        <w:r w:rsidRPr="00EA24A8">
          <w:rPr>
            <w:rFonts w:asciiTheme="majorHAnsi" w:eastAsia="Times New Roman" w:hAnsiTheme="majorHAnsi" w:cs="Arial"/>
            <w:sz w:val="21"/>
            <w:szCs w:val="21"/>
            <w:lang w:eastAsia="es-MX"/>
          </w:rPr>
          <w:t>Manuel Pulgar-Vidal</w:t>
        </w:r>
      </w:hyperlink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, quien el jueves aseguró que el Gobierno tendrá la última palabra sobre el proyecto Conga.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“Se han abierto algunos puentes, es probable una reunión en las próximas horas o días con el ministro de Ambiente. Estamos abiertos a reunirnos”, acotó.</w:t>
      </w:r>
    </w:p>
    <w:p w:rsidR="00EA24A8" w:rsidRPr="00EA24A8" w:rsidRDefault="00EA24A8" w:rsidP="00EA24A8">
      <w:pPr>
        <w:spacing w:before="100" w:beforeAutospacing="1" w:after="300" w:line="360" w:lineRule="auto"/>
        <w:jc w:val="both"/>
        <w:rPr>
          <w:rFonts w:asciiTheme="majorHAnsi" w:eastAsia="Times New Roman" w:hAnsiTheme="majorHAnsi" w:cs="Arial"/>
          <w:sz w:val="21"/>
          <w:szCs w:val="21"/>
          <w:lang w:eastAsia="es-MX"/>
        </w:rPr>
      </w:pPr>
      <w:r w:rsidRPr="00EA24A8">
        <w:rPr>
          <w:rFonts w:asciiTheme="majorHAnsi" w:eastAsia="Times New Roman" w:hAnsiTheme="majorHAnsi" w:cs="Arial"/>
          <w:sz w:val="21"/>
          <w:szCs w:val="21"/>
          <w:lang w:eastAsia="es-MX"/>
        </w:rPr>
        <w:t>Finalmente, Santos ratificó que participará en la llamada “Marcha del Agua”, que comenzará en Cajamarca el próximo 27 de enero y planea llegar a Lima a fines de ese mes.</w:t>
      </w:r>
    </w:p>
    <w:p w:rsidR="007015BB" w:rsidRDefault="007015BB"/>
    <w:sectPr w:rsidR="00701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A8"/>
    <w:rsid w:val="007015BB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24A8"/>
    <w:rPr>
      <w:strike w:val="0"/>
      <w:dstrike w:val="0"/>
      <w:color w:val="000CFF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A2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24A8"/>
    <w:rPr>
      <w:strike w:val="0"/>
      <w:dstrike w:val="0"/>
      <w:color w:val="000CFF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A2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omercio.pe/tag/98282/tribunal-constituc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omercio.pe/tag/296934/oscar-valdes-dancu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comercio.pe/tag/322786/proyecto-con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comercio.pe/tag/324237/gregorio-sant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comercio.pe/tag/334226/manuel-pulgar-vid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1</cp:revision>
  <dcterms:created xsi:type="dcterms:W3CDTF">2012-01-20T22:09:00Z</dcterms:created>
  <dcterms:modified xsi:type="dcterms:W3CDTF">2012-01-20T22:12:00Z</dcterms:modified>
</cp:coreProperties>
</file>