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7C" w:rsidRDefault="00CC647C" w:rsidP="00571CBB">
      <w:pPr>
        <w:jc w:val="center"/>
        <w:rPr>
          <w:b/>
          <w:sz w:val="24"/>
        </w:rPr>
      </w:pPr>
      <w:r w:rsidRPr="00571CBB">
        <w:rPr>
          <w:b/>
          <w:sz w:val="24"/>
        </w:rPr>
        <w:t xml:space="preserve">INFORME TÉCNICO DE SUSTENTO PARA SOLICITAR </w:t>
      </w:r>
      <w:r w:rsidR="00445462">
        <w:rPr>
          <w:b/>
          <w:sz w:val="24"/>
        </w:rPr>
        <w:t xml:space="preserve">LA </w:t>
      </w:r>
      <w:r w:rsidR="00571CBB" w:rsidRPr="00571CBB">
        <w:rPr>
          <w:b/>
          <w:sz w:val="24"/>
        </w:rPr>
        <w:t>INCORPORACIÓN DE INVERSIONES NO PREVISTAS EN EL PMI APROBADO</w:t>
      </w:r>
    </w:p>
    <w:p w:rsidR="00571CBB" w:rsidRDefault="00571CBB" w:rsidP="00571CBB">
      <w:pPr>
        <w:jc w:val="center"/>
        <w:rPr>
          <w:b/>
        </w:rPr>
      </w:pPr>
      <w:r>
        <w:rPr>
          <w:b/>
          <w:sz w:val="24"/>
        </w:rPr>
        <w:t xml:space="preserve">INFORME N° </w:t>
      </w:r>
      <w:r w:rsidR="00445462">
        <w:rPr>
          <w:b/>
          <w:sz w:val="24"/>
        </w:rPr>
        <w:t>000-201X-GRCAJ-XXXX/XXXX</w:t>
      </w:r>
    </w:p>
    <w:p w:rsidR="00506A91" w:rsidRPr="00BE2DAF" w:rsidRDefault="00845DD0" w:rsidP="00BE2DAF">
      <w:pPr>
        <w:pStyle w:val="Prrafodelista"/>
        <w:numPr>
          <w:ilvl w:val="0"/>
          <w:numId w:val="1"/>
        </w:numPr>
        <w:ind w:left="709" w:hanging="349"/>
        <w:rPr>
          <w:b/>
        </w:rPr>
      </w:pPr>
      <w:r w:rsidRPr="00BE2DAF">
        <w:rPr>
          <w:b/>
        </w:rPr>
        <w:t>DATOS GENERALES</w:t>
      </w: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1006"/>
        <w:gridCol w:w="1302"/>
        <w:gridCol w:w="225"/>
        <w:gridCol w:w="1170"/>
        <w:gridCol w:w="993"/>
        <w:gridCol w:w="1559"/>
        <w:gridCol w:w="426"/>
      </w:tblGrid>
      <w:tr w:rsidR="00A14301" w:rsidRPr="00A14301" w:rsidTr="00700761">
        <w:trPr>
          <w:trHeight w:val="560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:rsidR="009108A4" w:rsidRPr="00601E14" w:rsidRDefault="009108A4" w:rsidP="00601E14">
            <w:pPr>
              <w:pStyle w:val="Prrafodelista"/>
              <w:spacing w:after="0" w:line="240" w:lineRule="auto"/>
              <w:ind w:left="72"/>
              <w:jc w:val="center"/>
              <w:rPr>
                <w:sz w:val="20"/>
                <w:szCs w:val="20"/>
              </w:rPr>
            </w:pPr>
            <w:r w:rsidRPr="00601E14">
              <w:rPr>
                <w:sz w:val="20"/>
                <w:szCs w:val="20"/>
              </w:rPr>
              <w:t xml:space="preserve">Nombre de la </w:t>
            </w:r>
            <w:r w:rsidR="003E1296" w:rsidRPr="00601E14">
              <w:rPr>
                <w:sz w:val="20"/>
                <w:szCs w:val="20"/>
              </w:rPr>
              <w:t>inversión</w:t>
            </w:r>
          </w:p>
        </w:tc>
        <w:tc>
          <w:tcPr>
            <w:tcW w:w="6681" w:type="dxa"/>
            <w:gridSpan w:val="7"/>
            <w:shd w:val="clear" w:color="auto" w:fill="F2F2F2" w:themeFill="background1" w:themeFillShade="F2"/>
            <w:vAlign w:val="center"/>
          </w:tcPr>
          <w:p w:rsidR="009108A4" w:rsidRPr="00601E14" w:rsidRDefault="009108A4" w:rsidP="00601E14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01E14">
              <w:rPr>
                <w:sz w:val="20"/>
                <w:szCs w:val="20"/>
              </w:rPr>
              <w:t>(</w:t>
            </w:r>
            <w:r w:rsidR="00295FE3" w:rsidRPr="00601E14">
              <w:rPr>
                <w:sz w:val="20"/>
                <w:szCs w:val="20"/>
              </w:rPr>
              <w:t>Escriba</w:t>
            </w:r>
            <w:r w:rsidRPr="00601E14">
              <w:rPr>
                <w:sz w:val="20"/>
                <w:szCs w:val="20"/>
              </w:rPr>
              <w:t xml:space="preserve"> el nombre de la inversión)</w:t>
            </w: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Tipo de </w:t>
            </w:r>
            <w:r w:rsidR="003E1296"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inversión</w:t>
            </w:r>
          </w:p>
          <w:p w:rsidR="009108A4" w:rsidRPr="00601E14" w:rsidRDefault="009108A4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(Marque con </w:t>
            </w:r>
            <w:r w:rsidR="00A423F9"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X</w:t>
            </w: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donde corresponda)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8A4" w:rsidRPr="00601E14" w:rsidRDefault="00943636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     </w:t>
            </w:r>
            <w:r w:rsid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  </w:t>
            </w: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</w:t>
            </w:r>
            <w:r w:rsid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          </w:t>
            </w:r>
            <w:r w:rsidR="009108A4"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PIP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C656D2">
            <w:pPr>
              <w:spacing w:after="0" w:line="240" w:lineRule="auto"/>
              <w:ind w:left="351" w:hanging="284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253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8A4" w:rsidRPr="00601E14" w:rsidRDefault="009108A4" w:rsidP="00601E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No PIP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sz w:val="20"/>
                <w:szCs w:val="20"/>
              </w:rPr>
              <w:t>Rehabilitación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C656D2">
            <w:pPr>
              <w:spacing w:after="0" w:line="240" w:lineRule="auto"/>
              <w:ind w:left="351" w:hanging="284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253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sz w:val="20"/>
                <w:szCs w:val="20"/>
              </w:rPr>
              <w:t>Reposición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C656D2">
            <w:pPr>
              <w:spacing w:after="0" w:line="240" w:lineRule="auto"/>
              <w:ind w:left="351" w:hanging="284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253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sz w:val="20"/>
                <w:szCs w:val="20"/>
              </w:rPr>
              <w:t>Optimización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C656D2">
            <w:pPr>
              <w:spacing w:after="0" w:line="240" w:lineRule="auto"/>
              <w:ind w:left="351" w:hanging="284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253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sz w:val="20"/>
                <w:szCs w:val="20"/>
              </w:rPr>
              <w:t>Ampliación Marginal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08A4" w:rsidRPr="00601E14" w:rsidRDefault="009108A4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Estado del ciclo de</w:t>
            </w:r>
            <w:r w:rsid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</w:t>
            </w: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inversión</w:t>
            </w:r>
            <w:r w:rsid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</w:t>
            </w: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(Marque con </w:t>
            </w:r>
            <w:r w:rsidR="003E1296"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X</w:t>
            </w: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donde</w:t>
            </w:r>
            <w:r w:rsidR="00C656D2"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</w:t>
            </w: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corresponda)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108A4" w:rsidRPr="00C656D2" w:rsidRDefault="00943636" w:rsidP="00BA19E8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Idea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8A4" w:rsidRPr="00601E14" w:rsidRDefault="009108A4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108A4" w:rsidRPr="00C656D2" w:rsidRDefault="00943636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Formulación/Evaluación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8A4" w:rsidRPr="00601E14" w:rsidRDefault="009108A4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108A4" w:rsidRPr="00C656D2" w:rsidRDefault="00943636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Viable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108A4" w:rsidRPr="00601E14" w:rsidRDefault="009108A4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108A4" w:rsidRPr="00C656D2" w:rsidRDefault="00943636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Expediente Técnico (ET)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108A4" w:rsidRPr="00601E14" w:rsidRDefault="009108A4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108A4" w:rsidRPr="00C656D2" w:rsidRDefault="00943636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Ejecución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8A4" w:rsidRPr="00601E14" w:rsidRDefault="009108A4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601E14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E14" w:rsidRPr="00601E14" w:rsidRDefault="00601E14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Código único de la inversión (sólo si cuenta)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E14" w:rsidRPr="00601E14" w:rsidRDefault="00601E14" w:rsidP="00700761">
            <w:pPr>
              <w:spacing w:after="0" w:line="240" w:lineRule="auto"/>
              <w:ind w:left="709" w:hanging="556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601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108A4" w:rsidRPr="00601E14" w:rsidRDefault="009108A4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Periodo de inicio y término  de la Formulación y Evaluación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108A4" w:rsidRPr="00601E14" w:rsidRDefault="009108A4" w:rsidP="00601E14">
            <w:pPr>
              <w:spacing w:after="0" w:line="240" w:lineRule="auto"/>
              <w:ind w:left="709" w:hanging="556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Inicio: DD/MM/AAAA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108A4" w:rsidRPr="00601E14" w:rsidRDefault="009108A4" w:rsidP="00601E14">
            <w:pPr>
              <w:spacing w:after="0" w:line="240" w:lineRule="auto"/>
              <w:ind w:left="709" w:hanging="556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Fin: DD/MM/AAAA</w:t>
            </w:r>
          </w:p>
        </w:tc>
      </w:tr>
      <w:tr w:rsidR="00A14301" w:rsidRPr="00A14301" w:rsidTr="00295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A4" w:rsidRPr="00601E14" w:rsidRDefault="009108A4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Periodo de inicio y término  de la Ejecución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8A4" w:rsidRPr="00601E14" w:rsidRDefault="009108A4" w:rsidP="00601E14">
            <w:pPr>
              <w:spacing w:after="0" w:line="240" w:lineRule="auto"/>
              <w:ind w:left="709" w:hanging="556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Inicio: DD/MM/AAAA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8A4" w:rsidRPr="00601E14" w:rsidRDefault="009108A4" w:rsidP="00601E14">
            <w:pPr>
              <w:spacing w:after="0" w:line="240" w:lineRule="auto"/>
              <w:ind w:left="709" w:hanging="556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Fin: DD/MM/AAAA</w:t>
            </w:r>
          </w:p>
        </w:tc>
      </w:tr>
      <w:tr w:rsidR="00A14301" w:rsidRPr="00A14301" w:rsidTr="003E1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108A4" w:rsidRPr="00601E14" w:rsidRDefault="009108A4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Costo total de la inversión en Soles</w:t>
            </w:r>
          </w:p>
        </w:tc>
        <w:tc>
          <w:tcPr>
            <w:tcW w:w="56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08A4" w:rsidRPr="00601E14" w:rsidRDefault="009108A4" w:rsidP="00601E14">
            <w:pPr>
              <w:spacing w:after="0" w:line="240" w:lineRule="auto"/>
              <w:ind w:left="709" w:hanging="349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A14301" w:rsidRPr="00A14301" w:rsidTr="00295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8A4" w:rsidRPr="00601E14" w:rsidRDefault="009108A4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Devengado acumulado </w:t>
            </w:r>
            <w:r w:rsidR="00BE25FA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a diciembre del año anterior </w:t>
            </w: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en Soles</w:t>
            </w:r>
          </w:p>
        </w:tc>
        <w:tc>
          <w:tcPr>
            <w:tcW w:w="56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8A4" w:rsidRPr="00601E14" w:rsidRDefault="009108A4" w:rsidP="00601E14">
            <w:pPr>
              <w:spacing w:after="0" w:line="240" w:lineRule="auto"/>
              <w:ind w:left="709" w:hanging="349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 </w:t>
            </w:r>
          </w:p>
        </w:tc>
      </w:tr>
      <w:tr w:rsidR="00700761" w:rsidRPr="00A14301" w:rsidTr="00A24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0761" w:rsidRPr="00601E14" w:rsidRDefault="00700761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PIM año actual en Soles</w:t>
            </w:r>
          </w:p>
        </w:tc>
        <w:tc>
          <w:tcPr>
            <w:tcW w:w="56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00761" w:rsidRPr="00601E14" w:rsidRDefault="00700761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BE25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Programación monto de inversión en Soles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95FE3" w:rsidRPr="00601E14" w:rsidRDefault="00295FE3" w:rsidP="00601E14">
            <w:pPr>
              <w:spacing w:after="0" w:line="240" w:lineRule="auto"/>
              <w:ind w:left="153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2018 (año actual + 1)</w:t>
            </w:r>
            <w:r w:rsidR="00BE25FA">
              <w:rPr>
                <w:rStyle w:val="Refdenotaalpie"/>
                <w:rFonts w:ascii="Calibri" w:eastAsia="Times New Roman" w:hAnsi="Calibri" w:cs="Calibri"/>
                <w:sz w:val="20"/>
                <w:szCs w:val="20"/>
                <w:lang w:eastAsia="es-PE"/>
              </w:rPr>
              <w:footnoteReference w:id="1"/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295FE3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3E1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3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95FE3" w:rsidRPr="00601E14" w:rsidRDefault="00295FE3" w:rsidP="00601E14">
            <w:pPr>
              <w:spacing w:after="0" w:line="240" w:lineRule="auto"/>
              <w:ind w:left="153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2019 (año actual + 2)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295FE3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3E1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95FE3" w:rsidRPr="00601E14" w:rsidRDefault="00295FE3" w:rsidP="00601E14">
            <w:pPr>
              <w:spacing w:after="0" w:line="240" w:lineRule="auto"/>
              <w:ind w:left="153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2020 (año actual + 3)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295FE3" w:rsidP="00601E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31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Fuente de financiamiento</w:t>
            </w:r>
          </w:p>
          <w:p w:rsidR="00295FE3" w:rsidRPr="00C656D2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(Marque con </w:t>
            </w:r>
            <w:r w:rsidR="005377DB"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X</w:t>
            </w: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donde corresponda)</w:t>
            </w:r>
          </w:p>
        </w:tc>
        <w:tc>
          <w:tcPr>
            <w:tcW w:w="5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>1: Recursos ordinarios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3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5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>3: Recursos por operaciones oficiales de crédito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3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5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>4: Donaciones y transferencias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5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>5: Recursos determinados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31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Rubro</w:t>
            </w:r>
          </w:p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(Marque con </w:t>
            </w:r>
            <w:r w:rsidR="00442FCE"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X</w:t>
            </w: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donde corresponda)</w:t>
            </w:r>
          </w:p>
        </w:tc>
        <w:tc>
          <w:tcPr>
            <w:tcW w:w="5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>1: Recursos ordinarios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3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5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>3: Recursos por operaciones oficiales de crédito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3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5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>4: Donaciones y transferencias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3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>5: Recursos determinados</w:t>
            </w:r>
          </w:p>
          <w:p w:rsidR="00295FE3" w:rsidRPr="00601E14" w:rsidRDefault="00295FE3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bookmarkStart w:id="0" w:name="RANGE!H97:H100"/>
            <w:r w:rsidRPr="00601E14">
              <w:rPr>
                <w:rFonts w:ascii="Calibri" w:hAnsi="Calibri"/>
                <w:sz w:val="18"/>
                <w:szCs w:val="18"/>
              </w:rPr>
              <w:t>Contribuciones a fondos</w:t>
            </w:r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"/>
        </w:trPr>
        <w:tc>
          <w:tcPr>
            <w:tcW w:w="3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302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95FE3" w:rsidRPr="00601E14" w:rsidRDefault="00295FE3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>Fondo de compensación municipal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"/>
        </w:trPr>
        <w:tc>
          <w:tcPr>
            <w:tcW w:w="3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302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95FE3" w:rsidRPr="00601E14" w:rsidRDefault="00295FE3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>Impuestos municipales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1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95FE3" w:rsidRPr="00601E14" w:rsidRDefault="00295FE3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5377DB" w:rsidP="00896D0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 xml:space="preserve">Canon y </w:t>
            </w:r>
            <w:proofErr w:type="spellStart"/>
            <w:r w:rsidRPr="00601E14">
              <w:rPr>
                <w:rFonts w:ascii="Calibri" w:hAnsi="Calibri"/>
                <w:sz w:val="18"/>
                <w:szCs w:val="18"/>
              </w:rPr>
              <w:t>sobrecanon</w:t>
            </w:r>
            <w:proofErr w:type="spellEnd"/>
            <w:r w:rsidRPr="00601E14">
              <w:rPr>
                <w:rFonts w:ascii="Calibri" w:hAnsi="Calibri"/>
                <w:sz w:val="18"/>
                <w:szCs w:val="18"/>
              </w:rPr>
              <w:t>, regalías, renta de</w:t>
            </w:r>
            <w:r w:rsidR="00896D0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B61">
              <w:rPr>
                <w:rFonts w:ascii="Calibri" w:hAnsi="Calibri"/>
                <w:sz w:val="18"/>
                <w:szCs w:val="18"/>
              </w:rPr>
              <w:t>a</w:t>
            </w:r>
            <w:r w:rsidRPr="00601E14">
              <w:rPr>
                <w:rFonts w:ascii="Calibri" w:hAnsi="Calibri"/>
                <w:sz w:val="18"/>
                <w:szCs w:val="18"/>
              </w:rPr>
              <w:t>duanas y participaciones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14301" w:rsidRPr="00A14301" w:rsidTr="00700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Unidad Ejecutora de Inversiones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FE3" w:rsidRPr="00A14301" w:rsidRDefault="00295FE3" w:rsidP="00896D0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896D03">
              <w:rPr>
                <w:sz w:val="20"/>
                <w:szCs w:val="20"/>
              </w:rPr>
              <w:t>(Escriba el nombre de la UEI)</w:t>
            </w: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58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Modalidad de ejecución</w:t>
            </w:r>
            <w:r w:rsid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</w:t>
            </w: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(Marque con </w:t>
            </w:r>
            <w:r w:rsidR="00442FCE"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X</w:t>
            </w:r>
            <w:r w:rsidRPr="00C656D2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donde corresponda)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>Directa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58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>Indirecta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58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95FE3" w:rsidRPr="00601E14" w:rsidRDefault="005377DB" w:rsidP="00601E1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601E14">
              <w:rPr>
                <w:rFonts w:ascii="Calibri" w:hAnsi="Calibri"/>
                <w:sz w:val="18"/>
                <w:szCs w:val="18"/>
              </w:rPr>
              <w:t>Mixta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95FE3" w:rsidRPr="00A14301" w:rsidRDefault="00295FE3" w:rsidP="00601E1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</w:tr>
      <w:tr w:rsidR="00A14301" w:rsidRPr="00A14301" w:rsidTr="00295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FE3" w:rsidRPr="00C656D2" w:rsidRDefault="00295FE3" w:rsidP="00DC1708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Indicador de brecha asociado</w:t>
            </w:r>
          </w:p>
        </w:tc>
        <w:tc>
          <w:tcPr>
            <w:tcW w:w="56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6D2" w:rsidRPr="00C656D2" w:rsidRDefault="00C656D2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</w:tr>
      <w:tr w:rsidR="00A14301" w:rsidRPr="00A14301" w:rsidTr="00C65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95FE3" w:rsidRPr="00601E14" w:rsidRDefault="00295FE3" w:rsidP="00C656D2">
            <w:pPr>
              <w:spacing w:after="0" w:line="240" w:lineRule="auto"/>
              <w:ind w:left="72" w:hanging="5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Código único de la inversión a remplazar o posterga</w:t>
            </w:r>
            <w:r w:rsidR="00F82CEB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r</w:t>
            </w:r>
            <w:r w:rsidRPr="00601E14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(sólo si corresponde)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95FE3" w:rsidRPr="00A14301" w:rsidRDefault="00295FE3" w:rsidP="00601E14">
            <w:pPr>
              <w:spacing w:after="0" w:line="240" w:lineRule="auto"/>
              <w:ind w:left="11" w:hanging="11"/>
              <w:rPr>
                <w:rFonts w:ascii="Calibri" w:eastAsia="Times New Roman" w:hAnsi="Calibri" w:cs="Calibri"/>
                <w:lang w:eastAsia="es-PE"/>
              </w:rPr>
            </w:pPr>
            <w:r w:rsidRPr="00A14301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</w:tbl>
    <w:p w:rsidR="00601E14" w:rsidRDefault="00601E14" w:rsidP="00601E14">
      <w:pPr>
        <w:pStyle w:val="Prrafodelista"/>
        <w:ind w:left="709"/>
        <w:rPr>
          <w:b/>
        </w:rPr>
      </w:pPr>
    </w:p>
    <w:p w:rsidR="00A97CF8" w:rsidRDefault="00A97CF8" w:rsidP="00601E14">
      <w:pPr>
        <w:pStyle w:val="Prrafodelista"/>
        <w:ind w:left="709"/>
        <w:rPr>
          <w:b/>
        </w:rPr>
      </w:pPr>
    </w:p>
    <w:p w:rsidR="00EE11FE" w:rsidRDefault="00EE11FE" w:rsidP="00601E14">
      <w:pPr>
        <w:pStyle w:val="Prrafodelista"/>
        <w:ind w:left="709"/>
        <w:rPr>
          <w:b/>
        </w:rPr>
      </w:pPr>
    </w:p>
    <w:p w:rsidR="003C7420" w:rsidRDefault="003C7420" w:rsidP="00BE2DAF">
      <w:pPr>
        <w:pStyle w:val="Prrafodelista"/>
        <w:numPr>
          <w:ilvl w:val="0"/>
          <w:numId w:val="1"/>
        </w:numPr>
        <w:ind w:left="709" w:hanging="349"/>
        <w:rPr>
          <w:b/>
        </w:rPr>
      </w:pPr>
      <w:r>
        <w:rPr>
          <w:b/>
        </w:rPr>
        <w:lastRenderedPageBreak/>
        <w:t>ANTECEDENTES</w:t>
      </w:r>
    </w:p>
    <w:p w:rsidR="00295FE3" w:rsidRDefault="00295FE3" w:rsidP="00295FE3">
      <w:pPr>
        <w:pStyle w:val="Prrafodelista"/>
        <w:ind w:left="709"/>
        <w:rPr>
          <w:b/>
        </w:rPr>
      </w:pPr>
    </w:p>
    <w:p w:rsidR="003C7420" w:rsidRDefault="003C7420" w:rsidP="00295FE3">
      <w:pPr>
        <w:pStyle w:val="Prrafodelista"/>
        <w:numPr>
          <w:ilvl w:val="1"/>
          <w:numId w:val="1"/>
        </w:numPr>
        <w:spacing w:after="0" w:line="360" w:lineRule="auto"/>
        <w:ind w:left="1276" w:hanging="567"/>
        <w:jc w:val="both"/>
        <w:rPr>
          <w:rFonts w:cstheme="minorHAnsi"/>
        </w:rPr>
      </w:pPr>
      <w:r>
        <w:rPr>
          <w:rFonts w:cstheme="minorHAnsi"/>
        </w:rPr>
        <w:t>Breve d</w:t>
      </w:r>
      <w:r w:rsidRPr="003C00C8">
        <w:rPr>
          <w:rFonts w:cstheme="minorHAnsi"/>
        </w:rPr>
        <w:t>escripción de los pasos que ha seguido la inversión no prevista dentro del Sistema Nacional de Programación y Gestión de Inversiones.</w:t>
      </w:r>
    </w:p>
    <w:p w:rsidR="003C7420" w:rsidRPr="003C00C8" w:rsidRDefault="003C7420" w:rsidP="00295FE3">
      <w:pPr>
        <w:pStyle w:val="Prrafodelista"/>
        <w:numPr>
          <w:ilvl w:val="1"/>
          <w:numId w:val="1"/>
        </w:numPr>
        <w:spacing w:after="0" w:line="360" w:lineRule="auto"/>
        <w:ind w:left="1276" w:hanging="567"/>
        <w:jc w:val="both"/>
        <w:rPr>
          <w:rFonts w:cstheme="minorHAnsi"/>
        </w:rPr>
      </w:pPr>
      <w:r w:rsidRPr="003C00C8">
        <w:rPr>
          <w:rFonts w:cstheme="minorHAnsi"/>
        </w:rPr>
        <w:t>Descripción de la razón por la cual no fue considerada en la PMI vigente y por qué no podría esperar al siguiente período fiscal para ser incluida en la actualización de la PMI.</w:t>
      </w:r>
    </w:p>
    <w:p w:rsidR="003C7420" w:rsidRDefault="003C7420" w:rsidP="003C7420">
      <w:pPr>
        <w:pStyle w:val="Prrafodelista"/>
        <w:ind w:left="709"/>
        <w:rPr>
          <w:b/>
        </w:rPr>
      </w:pPr>
    </w:p>
    <w:p w:rsidR="00845DD0" w:rsidRDefault="00845DD0" w:rsidP="00BE2DAF">
      <w:pPr>
        <w:pStyle w:val="Prrafodelista"/>
        <w:numPr>
          <w:ilvl w:val="0"/>
          <w:numId w:val="1"/>
        </w:numPr>
        <w:ind w:left="709" w:hanging="349"/>
        <w:rPr>
          <w:b/>
        </w:rPr>
      </w:pPr>
      <w:r w:rsidRPr="00BE2DAF">
        <w:rPr>
          <w:b/>
        </w:rPr>
        <w:t>ANALISIS</w:t>
      </w:r>
      <w:r w:rsidR="00601E14">
        <w:rPr>
          <w:b/>
        </w:rPr>
        <w:t xml:space="preserve"> SUSTENTATORIO</w:t>
      </w:r>
    </w:p>
    <w:p w:rsidR="003C7420" w:rsidRPr="003C7420" w:rsidRDefault="003C7420" w:rsidP="003C7420">
      <w:pPr>
        <w:pStyle w:val="Prrafodelista"/>
        <w:rPr>
          <w:b/>
        </w:rPr>
      </w:pPr>
    </w:p>
    <w:p w:rsidR="00A143F3" w:rsidRPr="003C00C8" w:rsidRDefault="00A143F3" w:rsidP="00295FE3">
      <w:pPr>
        <w:pStyle w:val="Prrafodelista"/>
        <w:numPr>
          <w:ilvl w:val="1"/>
          <w:numId w:val="1"/>
        </w:numPr>
        <w:spacing w:after="0" w:line="360" w:lineRule="auto"/>
        <w:ind w:left="1276" w:hanging="567"/>
        <w:jc w:val="both"/>
        <w:rPr>
          <w:rFonts w:cstheme="minorHAnsi"/>
        </w:rPr>
      </w:pPr>
      <w:r w:rsidRPr="003C00C8">
        <w:rPr>
          <w:rFonts w:cstheme="minorHAnsi"/>
        </w:rPr>
        <w:t>Explicación de cómo la inversión no prevista se vincula al cierre de brechas de infraestructura y/o servicios.</w:t>
      </w:r>
      <w:r w:rsidR="00DF13F4">
        <w:rPr>
          <w:rFonts w:cstheme="minorHAnsi"/>
        </w:rPr>
        <w:t xml:space="preserve"> (</w:t>
      </w:r>
      <w:r w:rsidR="00DF13F4" w:rsidRPr="007910E0">
        <w:rPr>
          <w:rFonts w:cstheme="minorHAnsi"/>
          <w:i/>
        </w:rPr>
        <w:t>Señale el indicador de la brecha a la que contribuy</w:t>
      </w:r>
      <w:r w:rsidR="007910E0" w:rsidRPr="007910E0">
        <w:rPr>
          <w:rFonts w:cstheme="minorHAnsi"/>
          <w:i/>
        </w:rPr>
        <w:t>e</w:t>
      </w:r>
      <w:r w:rsidR="00DF13F4" w:rsidRPr="007910E0">
        <w:rPr>
          <w:rFonts w:cstheme="minorHAnsi"/>
          <w:i/>
        </w:rPr>
        <w:t>, su valor y fuente</w:t>
      </w:r>
      <w:r w:rsidR="007910E0">
        <w:rPr>
          <w:rFonts w:cstheme="minorHAnsi"/>
        </w:rPr>
        <w:t>).</w:t>
      </w:r>
    </w:p>
    <w:p w:rsidR="007910E0" w:rsidRPr="007910E0" w:rsidRDefault="00A143F3" w:rsidP="007910E0">
      <w:pPr>
        <w:pStyle w:val="Prrafodelista"/>
        <w:numPr>
          <w:ilvl w:val="1"/>
          <w:numId w:val="1"/>
        </w:numPr>
        <w:spacing w:after="0" w:line="360" w:lineRule="auto"/>
        <w:ind w:left="1276" w:hanging="567"/>
        <w:jc w:val="both"/>
        <w:rPr>
          <w:rFonts w:cstheme="minorHAnsi"/>
          <w:i/>
        </w:rPr>
      </w:pPr>
      <w:r w:rsidRPr="003C00C8">
        <w:rPr>
          <w:rFonts w:cstheme="minorHAnsi"/>
        </w:rPr>
        <w:t>¿La incorporación de la inversión no prevista supone la postergación de otra inversión?</w:t>
      </w:r>
      <w:r w:rsidR="003C7420">
        <w:rPr>
          <w:rFonts w:cstheme="minorHAnsi"/>
        </w:rPr>
        <w:t xml:space="preserve"> </w:t>
      </w:r>
      <w:r w:rsidR="007910E0">
        <w:rPr>
          <w:rFonts w:cstheme="minorHAnsi"/>
        </w:rPr>
        <w:t xml:space="preserve"> (</w:t>
      </w:r>
      <w:r w:rsidR="007910E0" w:rsidRPr="007910E0">
        <w:rPr>
          <w:rFonts w:cstheme="minorHAnsi"/>
          <w:i/>
        </w:rPr>
        <w:t>Deberá tomarse en cuenta los techos presupuestales y las inversiones consignadas en la etapa de formulación presupuestal</w:t>
      </w:r>
      <w:r w:rsidR="00771003">
        <w:rPr>
          <w:rFonts w:cstheme="minorHAnsi"/>
          <w:i/>
        </w:rPr>
        <w:t xml:space="preserve"> para los años posteriores</w:t>
      </w:r>
      <w:r w:rsidR="007910E0">
        <w:rPr>
          <w:rFonts w:cstheme="minorHAnsi"/>
          <w:i/>
        </w:rPr>
        <w:t>)</w:t>
      </w:r>
      <w:r w:rsidR="007910E0" w:rsidRPr="007910E0">
        <w:rPr>
          <w:rFonts w:cstheme="minorHAnsi"/>
          <w:i/>
        </w:rPr>
        <w:t>.</w:t>
      </w:r>
    </w:p>
    <w:p w:rsidR="00BE2DAF" w:rsidRDefault="00BE2DAF" w:rsidP="00295FE3">
      <w:pPr>
        <w:pStyle w:val="Prrafodelista"/>
        <w:numPr>
          <w:ilvl w:val="1"/>
          <w:numId w:val="1"/>
        </w:numPr>
        <w:spacing w:after="0" w:line="360" w:lineRule="auto"/>
        <w:ind w:left="1276" w:hanging="567"/>
        <w:jc w:val="both"/>
        <w:rPr>
          <w:rFonts w:cstheme="minorHAnsi"/>
        </w:rPr>
      </w:pPr>
      <w:r w:rsidRPr="003C00C8">
        <w:rPr>
          <w:rFonts w:cstheme="minorHAnsi"/>
        </w:rPr>
        <w:t>En caso la incorporación de la inversión no prevista conlleve a la postergación de otra inversión describir las razones por las cuales la inversión en cuestión debe ser postergada y/o cancelada.</w:t>
      </w:r>
      <w:r w:rsidR="007910E0">
        <w:rPr>
          <w:rFonts w:cstheme="minorHAnsi"/>
        </w:rPr>
        <w:t xml:space="preserve"> (</w:t>
      </w:r>
      <w:r w:rsidR="007910E0" w:rsidRPr="007910E0">
        <w:rPr>
          <w:rFonts w:cstheme="minorHAnsi"/>
          <w:i/>
        </w:rPr>
        <w:t>Adjuntar la evidencia en los anexos del informe</w:t>
      </w:r>
      <w:r w:rsidR="007910E0">
        <w:rPr>
          <w:rFonts w:cstheme="minorHAnsi"/>
        </w:rPr>
        <w:t>).</w:t>
      </w:r>
    </w:p>
    <w:p w:rsidR="000A5955" w:rsidRPr="00B7218C" w:rsidRDefault="000A5955" w:rsidP="00295FE3">
      <w:pPr>
        <w:pStyle w:val="Prrafodelista"/>
        <w:numPr>
          <w:ilvl w:val="1"/>
          <w:numId w:val="1"/>
        </w:numPr>
        <w:spacing w:after="0" w:line="360" w:lineRule="auto"/>
        <w:ind w:left="1276" w:hanging="567"/>
        <w:jc w:val="both"/>
        <w:rPr>
          <w:rFonts w:cstheme="minorHAnsi"/>
        </w:rPr>
      </w:pPr>
      <w:r w:rsidRPr="00B7218C">
        <w:rPr>
          <w:rFonts w:cstheme="minorHAnsi"/>
        </w:rPr>
        <w:t xml:space="preserve">¿La incorporación de la inversión no prevista es la opción más eficiente en términos de costos, tiempos y uso de recursos para el cierre de brechas de infraestructura y/o servicios? </w:t>
      </w:r>
      <w:r w:rsidR="003C7420" w:rsidRPr="006B60A3">
        <w:rPr>
          <w:rFonts w:cstheme="minorHAnsi"/>
          <w:b/>
        </w:rPr>
        <w:t>(No aplica para ideas).</w:t>
      </w:r>
    </w:p>
    <w:p w:rsidR="00A143F3" w:rsidRPr="00B7218C" w:rsidRDefault="00A143F3" w:rsidP="00295FE3">
      <w:pPr>
        <w:pStyle w:val="Prrafodelista"/>
        <w:numPr>
          <w:ilvl w:val="1"/>
          <w:numId w:val="1"/>
        </w:numPr>
        <w:spacing w:after="0" w:line="360" w:lineRule="auto"/>
        <w:ind w:left="1276" w:hanging="567"/>
        <w:jc w:val="both"/>
        <w:rPr>
          <w:rFonts w:cstheme="minorHAnsi"/>
        </w:rPr>
      </w:pPr>
      <w:r w:rsidRPr="00B7218C">
        <w:rPr>
          <w:rFonts w:cstheme="minorHAnsi"/>
        </w:rPr>
        <w:t>¿El bienestar social</w:t>
      </w:r>
      <w:r w:rsidR="00D16F0B">
        <w:rPr>
          <w:rFonts w:cstheme="minorHAnsi"/>
        </w:rPr>
        <w:t>,</w:t>
      </w:r>
      <w:r w:rsidRPr="00B7218C">
        <w:rPr>
          <w:rFonts w:cstheme="minorHAnsi"/>
        </w:rPr>
        <w:t xml:space="preserve"> que la incorporación de la inversión no prevista generará, supera los costos sociales en los que se incurrirá en la inversión, operación y mantenimiento?</w:t>
      </w:r>
      <w:r w:rsidR="003C7420" w:rsidRPr="00B7218C">
        <w:rPr>
          <w:rFonts w:cstheme="minorHAnsi"/>
        </w:rPr>
        <w:t xml:space="preserve"> </w:t>
      </w:r>
      <w:r w:rsidR="003C7420" w:rsidRPr="006B60A3">
        <w:rPr>
          <w:rFonts w:cstheme="minorHAnsi"/>
          <w:b/>
        </w:rPr>
        <w:t>(No aplica para ideas).</w:t>
      </w:r>
    </w:p>
    <w:p w:rsidR="00A143F3" w:rsidRPr="003C00C8" w:rsidRDefault="00A143F3" w:rsidP="00295FE3">
      <w:pPr>
        <w:pStyle w:val="Prrafodelista"/>
        <w:numPr>
          <w:ilvl w:val="1"/>
          <w:numId w:val="1"/>
        </w:numPr>
        <w:spacing w:after="0" w:line="360" w:lineRule="auto"/>
        <w:ind w:left="1276" w:hanging="567"/>
        <w:jc w:val="both"/>
        <w:rPr>
          <w:rFonts w:cstheme="minorHAnsi"/>
        </w:rPr>
      </w:pPr>
      <w:r w:rsidRPr="003C00C8">
        <w:rPr>
          <w:rFonts w:cstheme="minorHAnsi"/>
        </w:rPr>
        <w:t>¿Se proveerá los bienes y servicios ininterrumpidamente durante el horizonte de vida de la inversión no prevista con la misma calidad?</w:t>
      </w:r>
    </w:p>
    <w:p w:rsidR="00A143F3" w:rsidRDefault="00A143F3" w:rsidP="00295FE3">
      <w:pPr>
        <w:pStyle w:val="Prrafodelista"/>
        <w:numPr>
          <w:ilvl w:val="1"/>
          <w:numId w:val="1"/>
        </w:numPr>
        <w:spacing w:after="0" w:line="360" w:lineRule="auto"/>
        <w:ind w:left="1276" w:hanging="567"/>
        <w:jc w:val="both"/>
        <w:rPr>
          <w:rFonts w:cstheme="minorHAnsi"/>
        </w:rPr>
      </w:pPr>
      <w:r w:rsidRPr="003C00C8">
        <w:rPr>
          <w:rFonts w:cstheme="minorHAnsi"/>
        </w:rPr>
        <w:t xml:space="preserve">En caso se disponga de recursos adicionales para la incorporación </w:t>
      </w:r>
      <w:r w:rsidR="00BE2DAF">
        <w:rPr>
          <w:rFonts w:cstheme="minorHAnsi"/>
        </w:rPr>
        <w:t>de una inversión no prevista, ¿S</w:t>
      </w:r>
      <w:r w:rsidRPr="003C00C8">
        <w:rPr>
          <w:rFonts w:cstheme="minorHAnsi"/>
        </w:rPr>
        <w:t>on estos recursos suficientes para asegurar la culminación de la inversión en el plazo previsto?</w:t>
      </w:r>
      <w:r w:rsidR="00660BF8">
        <w:rPr>
          <w:rFonts w:cstheme="minorHAnsi"/>
        </w:rPr>
        <w:t xml:space="preserve"> </w:t>
      </w:r>
      <w:r w:rsidR="00660BF8">
        <w:rPr>
          <w:rFonts w:cstheme="minorHAnsi"/>
        </w:rPr>
        <w:t>(</w:t>
      </w:r>
      <w:r w:rsidR="00660BF8" w:rsidRPr="007910E0">
        <w:rPr>
          <w:rFonts w:cstheme="minorHAnsi"/>
          <w:i/>
        </w:rPr>
        <w:t>Adjuntar la evidencia en los anexos del informe</w:t>
      </w:r>
      <w:r w:rsidR="00660BF8">
        <w:rPr>
          <w:rFonts w:cstheme="minorHAnsi"/>
        </w:rPr>
        <w:t>).</w:t>
      </w:r>
    </w:p>
    <w:p w:rsidR="000A5955" w:rsidRPr="00B40121" w:rsidRDefault="003C7420" w:rsidP="00295FE3">
      <w:pPr>
        <w:pStyle w:val="Prrafodelista"/>
        <w:numPr>
          <w:ilvl w:val="1"/>
          <w:numId w:val="1"/>
        </w:numPr>
        <w:spacing w:after="0" w:line="360" w:lineRule="auto"/>
        <w:ind w:left="1276" w:hanging="567"/>
        <w:jc w:val="both"/>
        <w:rPr>
          <w:rFonts w:cstheme="minorHAnsi"/>
        </w:rPr>
      </w:pPr>
      <w:r>
        <w:rPr>
          <w:rFonts w:cstheme="minorHAnsi"/>
        </w:rPr>
        <w:t>Al incorporar</w:t>
      </w:r>
      <w:r w:rsidR="00B7218C">
        <w:rPr>
          <w:rFonts w:cstheme="minorHAnsi"/>
        </w:rPr>
        <w:t xml:space="preserve"> una inversión no prevista</w:t>
      </w:r>
      <w:r>
        <w:rPr>
          <w:rFonts w:cstheme="minorHAnsi"/>
        </w:rPr>
        <w:t xml:space="preserve"> ¿</w:t>
      </w:r>
      <w:r w:rsidR="00B40121" w:rsidRPr="00B40121">
        <w:rPr>
          <w:rFonts w:cstheme="minorHAnsi"/>
        </w:rPr>
        <w:t>Explicar, cómo se va a asegurar la culminación de las inversiones actualmente en ejecución, así como la operación y mantenimiento de las inversiones concluidas, de modo que los bienes y/o servicios que generen estén a disposición de los beneficiarios en el tiempo previsto</w:t>
      </w:r>
      <w:r w:rsidR="00B40121">
        <w:rPr>
          <w:rStyle w:val="Refdenotaalpie"/>
          <w:rFonts w:cstheme="minorHAnsi"/>
        </w:rPr>
        <w:footnoteReference w:id="2"/>
      </w:r>
      <w:r w:rsidR="00B40121" w:rsidRPr="00B40121">
        <w:rPr>
          <w:rFonts w:cstheme="minorHAnsi"/>
        </w:rPr>
        <w:t xml:space="preserve">. </w:t>
      </w:r>
      <w:r w:rsidR="00660BF8">
        <w:rPr>
          <w:rFonts w:cstheme="minorHAnsi"/>
        </w:rPr>
        <w:t>(</w:t>
      </w:r>
      <w:r w:rsidR="00660BF8" w:rsidRPr="007910E0">
        <w:rPr>
          <w:rFonts w:cstheme="minorHAnsi"/>
          <w:i/>
        </w:rPr>
        <w:t>Adjuntar la evidencia en los anexos del informe</w:t>
      </w:r>
      <w:r w:rsidR="00660BF8">
        <w:rPr>
          <w:rFonts w:cstheme="minorHAnsi"/>
        </w:rPr>
        <w:t>).</w:t>
      </w:r>
    </w:p>
    <w:p w:rsidR="00A143F3" w:rsidRDefault="00A143F3" w:rsidP="00BE2DAF">
      <w:pPr>
        <w:pStyle w:val="Prrafodelista"/>
        <w:ind w:left="709" w:hanging="349"/>
      </w:pPr>
    </w:p>
    <w:p w:rsidR="00EE11FE" w:rsidRDefault="00EE11FE" w:rsidP="00BE2DAF">
      <w:pPr>
        <w:pStyle w:val="Prrafodelista"/>
        <w:ind w:left="709" w:hanging="349"/>
      </w:pPr>
    </w:p>
    <w:p w:rsidR="00845DD0" w:rsidRPr="00DA1C21" w:rsidRDefault="00845DD0" w:rsidP="00BE2DAF">
      <w:pPr>
        <w:pStyle w:val="Prrafodelista"/>
        <w:numPr>
          <w:ilvl w:val="0"/>
          <w:numId w:val="1"/>
        </w:numPr>
        <w:ind w:left="709" w:hanging="349"/>
        <w:rPr>
          <w:b/>
        </w:rPr>
      </w:pPr>
      <w:r w:rsidRPr="00DA1C21">
        <w:rPr>
          <w:b/>
        </w:rPr>
        <w:t>CONCLUSIONES</w:t>
      </w:r>
      <w:r w:rsidR="00DA1C21" w:rsidRPr="00DA1C21">
        <w:rPr>
          <w:b/>
        </w:rPr>
        <w:t xml:space="preserve"> </w:t>
      </w:r>
      <w:r w:rsidR="00DA1C21">
        <w:rPr>
          <w:b/>
        </w:rPr>
        <w:t>Y RECOMENDACIONES</w:t>
      </w:r>
    </w:p>
    <w:p w:rsidR="00B40121" w:rsidRPr="00BE2DAF" w:rsidRDefault="00B40121" w:rsidP="00B40121">
      <w:pPr>
        <w:pStyle w:val="Prrafodelista"/>
        <w:ind w:left="709"/>
        <w:rPr>
          <w:b/>
        </w:rPr>
      </w:pPr>
    </w:p>
    <w:p w:rsidR="00845DD0" w:rsidRDefault="00845DD0" w:rsidP="00A143F3">
      <w:pPr>
        <w:pStyle w:val="Prrafodelista"/>
        <w:ind w:left="1080"/>
      </w:pPr>
    </w:p>
    <w:p w:rsidR="005A4A75" w:rsidRDefault="005A4A75" w:rsidP="006B4177">
      <w:pPr>
        <w:pStyle w:val="Prrafodelista"/>
        <w:spacing w:line="480" w:lineRule="auto"/>
        <w:ind w:left="426"/>
      </w:pPr>
      <w:r w:rsidRPr="005A4A75">
        <w:t xml:space="preserve">Fecha: </w:t>
      </w:r>
      <w:r w:rsidR="00DA1C21">
        <w:t>_________________</w:t>
      </w:r>
    </w:p>
    <w:p w:rsidR="005A4A75" w:rsidRDefault="005A4A75" w:rsidP="006B4177">
      <w:pPr>
        <w:pStyle w:val="Prrafodelista"/>
        <w:spacing w:line="480" w:lineRule="auto"/>
        <w:ind w:left="426"/>
      </w:pPr>
      <w:r w:rsidRPr="005A4A75">
        <w:t xml:space="preserve">Entidad: </w:t>
      </w:r>
      <w:r w:rsidR="00DA1C21">
        <w:t>_______________________________________________</w:t>
      </w:r>
    </w:p>
    <w:p w:rsidR="00DA1C21" w:rsidRDefault="00DA1C21" w:rsidP="005A4A75">
      <w:pPr>
        <w:pStyle w:val="Prrafodelista"/>
        <w:ind w:left="426"/>
      </w:pPr>
    </w:p>
    <w:p w:rsidR="00DA1C21" w:rsidRDefault="005A4A75" w:rsidP="006B4177">
      <w:pPr>
        <w:pStyle w:val="Prrafodelista"/>
        <w:spacing w:line="480" w:lineRule="auto"/>
        <w:ind w:left="426"/>
      </w:pPr>
      <w:r w:rsidRPr="005A4A75">
        <w:t>Nombre del Responsable de la</w:t>
      </w:r>
      <w:r>
        <w:t xml:space="preserve"> </w:t>
      </w:r>
      <w:r w:rsidR="00571CBB">
        <w:t>elaboración</w:t>
      </w:r>
      <w:r w:rsidRPr="005A4A75">
        <w:t>:</w:t>
      </w:r>
    </w:p>
    <w:p w:rsidR="005A4A75" w:rsidRDefault="00DA1C21" w:rsidP="006B4177">
      <w:pPr>
        <w:pStyle w:val="Prrafodelista"/>
        <w:spacing w:line="480" w:lineRule="auto"/>
        <w:ind w:left="426"/>
      </w:pPr>
      <w:r>
        <w:t xml:space="preserve"> ________________________________________________________________________</w:t>
      </w:r>
    </w:p>
    <w:p w:rsidR="00571CBB" w:rsidRDefault="00571CBB" w:rsidP="006B4177">
      <w:pPr>
        <w:pStyle w:val="Prrafodelista"/>
        <w:spacing w:line="480" w:lineRule="auto"/>
        <w:ind w:left="426"/>
      </w:pPr>
      <w:r w:rsidRPr="005A4A75">
        <w:t>Nombre del Responsable de la</w:t>
      </w:r>
      <w:r>
        <w:t xml:space="preserve"> UF/UEI Solicitante</w:t>
      </w:r>
      <w:r w:rsidRPr="005A4A75">
        <w:t>:</w:t>
      </w:r>
      <w:r w:rsidR="00DA1C21">
        <w:t xml:space="preserve"> _________________________________________________________________________</w:t>
      </w:r>
    </w:p>
    <w:p w:rsidR="00DA1C21" w:rsidRDefault="00DA1C21" w:rsidP="00DA1C21">
      <w:pPr>
        <w:pStyle w:val="Prrafodelista"/>
        <w:ind w:left="1080"/>
        <w:jc w:val="both"/>
      </w:pPr>
    </w:p>
    <w:p w:rsidR="005A4A75" w:rsidRDefault="006B4177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989816" wp14:editId="010F469C">
                <wp:simplePos x="0" y="0"/>
                <wp:positionH relativeFrom="column">
                  <wp:posOffset>4044315</wp:posOffset>
                </wp:positionH>
                <wp:positionV relativeFrom="paragraph">
                  <wp:posOffset>1233170</wp:posOffset>
                </wp:positionV>
                <wp:extent cx="1762125" cy="476250"/>
                <wp:effectExtent l="0" t="0" r="9525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CBB" w:rsidRPr="00BE25FA" w:rsidRDefault="00571CBB" w:rsidP="00571CBB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</w:pPr>
                            <w:r w:rsidRPr="00BE25FA">
                              <w:t>Vº Bº Área de Presupuesto</w:t>
                            </w:r>
                            <w:r w:rsidR="00BE25FA" w:rsidRPr="00BE25FA">
                              <w:t xml:space="preserve"> de la UEI solicitante</w:t>
                            </w:r>
                          </w:p>
                          <w:p w:rsidR="00571CBB" w:rsidRPr="00BE25FA" w:rsidRDefault="00571CBB" w:rsidP="005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318.45pt;margin-top:97.1pt;width:138.75pt;height:3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" fillcolor="white [3201]" stroked="f" strokeweight=".5pt">
                <v:textbox>
                  <w:txbxContent>
                    <w:p w:rsidR="00571CBB" w:rsidRPr="00BE25FA" w:rsidRDefault="00571CBB" w:rsidP="00571CBB">
                      <w:pPr>
                        <w:pStyle w:val="Prrafodelista"/>
                        <w:spacing w:after="0"/>
                        <w:ind w:left="0"/>
                        <w:jc w:val="center"/>
                      </w:pPr>
                      <w:r w:rsidRPr="00BE25FA">
                        <w:t>Vº Bº Área de Presupuesto</w:t>
                      </w:r>
                      <w:r w:rsidR="00BE25FA" w:rsidRPr="00BE25FA">
                        <w:t xml:space="preserve"> de la UEI solicitante</w:t>
                      </w:r>
                    </w:p>
                    <w:p w:rsidR="00571CBB" w:rsidRPr="00BE25FA" w:rsidRDefault="00571CBB" w:rsidP="00571C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A1C21">
        <w:t xml:space="preserve">Firmas: </w:t>
      </w:r>
      <w:r w:rsidR="00571CB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27BBC" wp14:editId="44A1A494">
                <wp:simplePos x="0" y="0"/>
                <wp:positionH relativeFrom="column">
                  <wp:posOffset>3987165</wp:posOffset>
                </wp:positionH>
                <wp:positionV relativeFrom="paragraph">
                  <wp:posOffset>512445</wp:posOffset>
                </wp:positionV>
                <wp:extent cx="1762125" cy="704850"/>
                <wp:effectExtent l="0" t="0" r="28575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04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1" o:spid="_x0000_s1026" style="position:absolute;margin-left:313.95pt;margin-top:40.35pt;width:138.7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" fillcolor="white [3201]" strokecolor="black [3213]" strokeweight="1pt">
                <v:stroke joinstyle="miter"/>
              </v:roundrect>
            </w:pict>
          </mc:Fallback>
        </mc:AlternateContent>
      </w:r>
      <w:r w:rsidR="00571CB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38DF9" wp14:editId="3CDA3285">
                <wp:simplePos x="0" y="0"/>
                <wp:positionH relativeFrom="column">
                  <wp:posOffset>2110740</wp:posOffset>
                </wp:positionH>
                <wp:positionV relativeFrom="paragraph">
                  <wp:posOffset>512445</wp:posOffset>
                </wp:positionV>
                <wp:extent cx="1762125" cy="704850"/>
                <wp:effectExtent l="0" t="0" r="28575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04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2" o:spid="_x0000_s1026" style="position:absolute;margin-left:166.2pt;margin-top:40.35pt;width:138.7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" fillcolor="white [3201]" strokecolor="black [3213]" strokeweight="1pt">
                <v:stroke joinstyle="miter"/>
              </v:roundrect>
            </w:pict>
          </mc:Fallback>
        </mc:AlternateContent>
      </w:r>
      <w:r w:rsidR="00571CB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D0E07A" wp14:editId="7D4058B8">
                <wp:simplePos x="0" y="0"/>
                <wp:positionH relativeFrom="column">
                  <wp:posOffset>253365</wp:posOffset>
                </wp:positionH>
                <wp:positionV relativeFrom="paragraph">
                  <wp:posOffset>512445</wp:posOffset>
                </wp:positionV>
                <wp:extent cx="1762125" cy="704850"/>
                <wp:effectExtent l="0" t="0" r="28575" b="19050"/>
                <wp:wrapNone/>
                <wp:docPr id="2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04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1" o:spid="_x0000_s1026" style="position:absolute;margin-left:19.95pt;margin-top:40.35pt;width:138.75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" fillcolor="white [3201]" strokecolor="black [3213]" strokeweight="1pt">
                <v:stroke joinstyle="miter"/>
              </v:roundrect>
            </w:pict>
          </mc:Fallback>
        </mc:AlternateContent>
      </w:r>
      <w:r w:rsidR="00571CB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02E6AB" wp14:editId="1457E13A">
                <wp:simplePos x="0" y="0"/>
                <wp:positionH relativeFrom="column">
                  <wp:posOffset>2110740</wp:posOffset>
                </wp:positionH>
                <wp:positionV relativeFrom="paragraph">
                  <wp:posOffset>1233170</wp:posOffset>
                </wp:positionV>
                <wp:extent cx="1762125" cy="476250"/>
                <wp:effectExtent l="0" t="0" r="9525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CBB" w:rsidRDefault="00571CBB" w:rsidP="00571CBB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</w:pPr>
                            <w:r w:rsidRPr="005A4A75">
                              <w:t>Firma</w:t>
                            </w:r>
                            <w:r>
                              <w:t xml:space="preserve"> del responsable de la UF/UEI</w:t>
                            </w:r>
                            <w:r w:rsidR="004714B4">
                              <w:t xml:space="preserve"> solicitante</w:t>
                            </w:r>
                          </w:p>
                          <w:p w:rsidR="00571CBB" w:rsidRDefault="00571CBB" w:rsidP="00571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left:0;text-align:left;margin-left:166.2pt;margin-top:97.1pt;width:138.75pt;height:37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" fillcolor="white [3201]" stroked="f" strokeweight=".5pt">
                <v:textbox>
                  <w:txbxContent>
                    <w:p w:rsidR="00571CBB" w:rsidRDefault="00571CBB" w:rsidP="00571CBB">
                      <w:pPr>
                        <w:pStyle w:val="Prrafodelista"/>
                        <w:spacing w:after="0"/>
                        <w:ind w:left="0"/>
                        <w:jc w:val="center"/>
                      </w:pPr>
                      <w:r w:rsidRPr="005A4A75">
                        <w:t>Firma</w:t>
                      </w:r>
                      <w:r>
                        <w:t xml:space="preserve"> del responsable de la UF/UEI</w:t>
                      </w:r>
                      <w:r w:rsidR="004714B4">
                        <w:t xml:space="preserve"> solicitante</w:t>
                      </w:r>
                    </w:p>
                    <w:p w:rsidR="00571CBB" w:rsidRDefault="00571CBB" w:rsidP="00571C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71CB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1233170</wp:posOffset>
                </wp:positionV>
                <wp:extent cx="1762125" cy="476250"/>
                <wp:effectExtent l="0" t="0" r="952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CBB" w:rsidRDefault="00571CBB" w:rsidP="00571CBB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</w:pPr>
                            <w:r w:rsidRPr="005A4A75">
                              <w:t>Firma</w:t>
                            </w:r>
                            <w:r>
                              <w:t xml:space="preserve"> del responsable de elaborar el Informe</w:t>
                            </w:r>
                          </w:p>
                          <w:p w:rsidR="00571CBB" w:rsidRDefault="00571CBB" w:rsidP="00571C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19.95pt;margin-top:97.1pt;width:138.75pt;height:3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" fillcolor="white [3201]" stroked="f" strokeweight=".5pt">
                <v:textbox>
                  <w:txbxContent>
                    <w:p w:rsidR="00571CBB" w:rsidRDefault="00571CBB" w:rsidP="00571CBB">
                      <w:pPr>
                        <w:pStyle w:val="Prrafodelista"/>
                        <w:spacing w:after="0"/>
                        <w:ind w:left="0"/>
                        <w:jc w:val="center"/>
                      </w:pPr>
                      <w:r w:rsidRPr="005A4A75">
                        <w:t>Firma</w:t>
                      </w:r>
                      <w:r>
                        <w:t xml:space="preserve"> del responsable de elaborar el Informe</w:t>
                      </w:r>
                    </w:p>
                    <w:p w:rsidR="00571CBB" w:rsidRDefault="00571CBB" w:rsidP="00571CBB"/>
                  </w:txbxContent>
                </v:textbox>
              </v:shape>
            </w:pict>
          </mc:Fallback>
        </mc:AlternateContent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  <w:r w:rsidR="00A97CF8">
        <w:rPr>
          <w:rFonts w:ascii="Arial" w:eastAsiaTheme="minorHAnsi" w:hAnsi="Arial" w:cs="Arial"/>
          <w:lang w:eastAsia="ko-KR"/>
        </w:rPr>
        <w:tab/>
      </w: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  <w:bookmarkStart w:id="1" w:name="_GoBack"/>
      <w:bookmarkEnd w:id="1"/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p w:rsidR="00A97CF8" w:rsidRDefault="00A97CF8" w:rsidP="00DA1C21">
      <w:pPr>
        <w:pStyle w:val="Prrafodelista"/>
        <w:ind w:left="426"/>
        <w:jc w:val="both"/>
        <w:rPr>
          <w:rFonts w:ascii="Arial" w:eastAsiaTheme="minorHAnsi" w:hAnsi="Arial" w:cs="Arial"/>
          <w:lang w:eastAsia="ko-KR"/>
        </w:rPr>
      </w:pPr>
    </w:p>
    <w:sectPr w:rsidR="00A97CF8" w:rsidSect="00896D03">
      <w:pgSz w:w="11906" w:h="16838" w:code="9"/>
      <w:pgMar w:top="987" w:right="992" w:bottom="1418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7F" w:rsidRDefault="00D97C7F" w:rsidP="00B40121">
      <w:pPr>
        <w:spacing w:after="0" w:line="240" w:lineRule="auto"/>
      </w:pPr>
      <w:r>
        <w:separator/>
      </w:r>
    </w:p>
  </w:endnote>
  <w:endnote w:type="continuationSeparator" w:id="0">
    <w:p w:rsidR="00D97C7F" w:rsidRDefault="00D97C7F" w:rsidP="00B4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7F" w:rsidRDefault="00D97C7F" w:rsidP="00B40121">
      <w:pPr>
        <w:spacing w:after="0" w:line="240" w:lineRule="auto"/>
      </w:pPr>
      <w:r>
        <w:separator/>
      </w:r>
    </w:p>
  </w:footnote>
  <w:footnote w:type="continuationSeparator" w:id="0">
    <w:p w:rsidR="00D97C7F" w:rsidRDefault="00D97C7F" w:rsidP="00B40121">
      <w:pPr>
        <w:spacing w:after="0" w:line="240" w:lineRule="auto"/>
      </w:pPr>
      <w:r>
        <w:continuationSeparator/>
      </w:r>
    </w:p>
  </w:footnote>
  <w:footnote w:id="1">
    <w:p w:rsidR="00BE25FA" w:rsidRDefault="00BE25FA">
      <w:pPr>
        <w:pStyle w:val="Textonotapie"/>
      </w:pPr>
      <w:r>
        <w:rPr>
          <w:rStyle w:val="Refdenotaalpie"/>
        </w:rPr>
        <w:footnoteRef/>
      </w:r>
      <w:r>
        <w:t xml:space="preserve"> Sólo para proyectos incluidos en la Ley de Presupuesto 2018</w:t>
      </w:r>
    </w:p>
  </w:footnote>
  <w:footnote w:id="2">
    <w:p w:rsidR="00B40121" w:rsidRDefault="00B40121" w:rsidP="00891AA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B7218C">
        <w:rPr>
          <w:rFonts w:cstheme="minorHAnsi"/>
        </w:rPr>
        <w:t xml:space="preserve">Es decir, se describirá cómo se dará </w:t>
      </w:r>
      <w:r w:rsidR="00B7218C" w:rsidRPr="00B7218C">
        <w:rPr>
          <w:rFonts w:cstheme="minorHAnsi"/>
        </w:rPr>
        <w:t xml:space="preserve">cumplimiento a lo dispuesto por el artículo 86 de la Ley N° 28411, Ley General del Sistema Nacional de Presupuesto.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389"/>
    <w:multiLevelType w:val="hybridMultilevel"/>
    <w:tmpl w:val="66A67438"/>
    <w:lvl w:ilvl="0" w:tplc="9F7AB94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4DF617BE"/>
    <w:multiLevelType w:val="multilevel"/>
    <w:tmpl w:val="2F1250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6DF0604B"/>
    <w:multiLevelType w:val="multilevel"/>
    <w:tmpl w:val="BE1CC2A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D0"/>
    <w:rsid w:val="000056BD"/>
    <w:rsid w:val="000A5955"/>
    <w:rsid w:val="001109DA"/>
    <w:rsid w:val="001157CB"/>
    <w:rsid w:val="00181EDB"/>
    <w:rsid w:val="001901A5"/>
    <w:rsid w:val="001C64CC"/>
    <w:rsid w:val="00213500"/>
    <w:rsid w:val="00231399"/>
    <w:rsid w:val="0028146F"/>
    <w:rsid w:val="00295FE3"/>
    <w:rsid w:val="00347D0C"/>
    <w:rsid w:val="0035590E"/>
    <w:rsid w:val="003C00C8"/>
    <w:rsid w:val="003C7420"/>
    <w:rsid w:val="003E1296"/>
    <w:rsid w:val="00442FCE"/>
    <w:rsid w:val="00445462"/>
    <w:rsid w:val="00464A66"/>
    <w:rsid w:val="004714B4"/>
    <w:rsid w:val="004C045F"/>
    <w:rsid w:val="0050378C"/>
    <w:rsid w:val="00506A91"/>
    <w:rsid w:val="00532261"/>
    <w:rsid w:val="005377DB"/>
    <w:rsid w:val="00571CBB"/>
    <w:rsid w:val="00573646"/>
    <w:rsid w:val="00574409"/>
    <w:rsid w:val="005A4A75"/>
    <w:rsid w:val="00601E14"/>
    <w:rsid w:val="00643751"/>
    <w:rsid w:val="00660BF8"/>
    <w:rsid w:val="006A2CD5"/>
    <w:rsid w:val="006B4177"/>
    <w:rsid w:val="006B60A3"/>
    <w:rsid w:val="00700761"/>
    <w:rsid w:val="00714664"/>
    <w:rsid w:val="00771003"/>
    <w:rsid w:val="00772871"/>
    <w:rsid w:val="007910E0"/>
    <w:rsid w:val="00845DD0"/>
    <w:rsid w:val="00845F41"/>
    <w:rsid w:val="00853F8C"/>
    <w:rsid w:val="008653F9"/>
    <w:rsid w:val="00891AA6"/>
    <w:rsid w:val="00896D03"/>
    <w:rsid w:val="00897A1A"/>
    <w:rsid w:val="008E3823"/>
    <w:rsid w:val="009108A4"/>
    <w:rsid w:val="00921C0C"/>
    <w:rsid w:val="00943636"/>
    <w:rsid w:val="00A14301"/>
    <w:rsid w:val="00A143F3"/>
    <w:rsid w:val="00A423F9"/>
    <w:rsid w:val="00A95B2E"/>
    <w:rsid w:val="00A97CF8"/>
    <w:rsid w:val="00AA5345"/>
    <w:rsid w:val="00B40121"/>
    <w:rsid w:val="00B7218C"/>
    <w:rsid w:val="00B8103E"/>
    <w:rsid w:val="00BA19E8"/>
    <w:rsid w:val="00BE25FA"/>
    <w:rsid w:val="00BE2DAF"/>
    <w:rsid w:val="00C041D9"/>
    <w:rsid w:val="00C15B43"/>
    <w:rsid w:val="00C20B61"/>
    <w:rsid w:val="00C54840"/>
    <w:rsid w:val="00C656D2"/>
    <w:rsid w:val="00CB7770"/>
    <w:rsid w:val="00CC5474"/>
    <w:rsid w:val="00CC647C"/>
    <w:rsid w:val="00CD3879"/>
    <w:rsid w:val="00D16F0B"/>
    <w:rsid w:val="00D20985"/>
    <w:rsid w:val="00D5107F"/>
    <w:rsid w:val="00D97C7F"/>
    <w:rsid w:val="00DA1C21"/>
    <w:rsid w:val="00DC1708"/>
    <w:rsid w:val="00DF13F4"/>
    <w:rsid w:val="00E16470"/>
    <w:rsid w:val="00E373CA"/>
    <w:rsid w:val="00E64016"/>
    <w:rsid w:val="00E67748"/>
    <w:rsid w:val="00EE11FE"/>
    <w:rsid w:val="00F24843"/>
    <w:rsid w:val="00F82CEB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5D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4012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012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012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A19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5D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4012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012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012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A1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02D0-7214-45BD-BB7A-5ECCEA41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Wilmer Chuquilín Madera</dc:creator>
  <cp:lastModifiedBy>Wilmer Chuquilin Madera</cp:lastModifiedBy>
  <cp:revision>17</cp:revision>
  <cp:lastPrinted>2017-09-11T14:34:00Z</cp:lastPrinted>
  <dcterms:created xsi:type="dcterms:W3CDTF">2017-09-18T15:20:00Z</dcterms:created>
  <dcterms:modified xsi:type="dcterms:W3CDTF">2017-09-26T16:52:00Z</dcterms:modified>
</cp:coreProperties>
</file>